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0"/>
        <w:jc w:val="center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Style w:val="652"/>
          <w:sz w:val="28"/>
          <w:szCs w:val="28"/>
        </w:rPr>
        <w:t xml:space="preserve">Корректность платежных реквизитов</w:t>
      </w:r>
      <w:r>
        <w:rPr>
          <w:rFonts w:eastAsia="Times New Roman" w:cstheme="minorHAnsi"/>
          <w:color w:val="000000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Для формирования реестра </w:t>
      </w:r>
      <w:r>
        <w:rPr>
          <w:rFonts w:eastAsia="Times New Roman" w:cstheme="minorHAnsi"/>
          <w:color w:val="000000"/>
          <w:lang w:eastAsia="ru-RU"/>
        </w:rPr>
        <w:t xml:space="preserve">анализируются все актуальные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 из раздела «Администрирование» - «Плат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реквизиты» и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 счетов </w:t>
      </w:r>
      <w:r>
        <w:rPr>
          <w:rFonts w:eastAsia="Times New Roman" w:cstheme="minorHAnsi"/>
          <w:color w:val="000000"/>
          <w:lang w:eastAsia="ru-RU"/>
        </w:rPr>
        <w:t xml:space="preserve">для формирования фонда </w:t>
      </w:r>
      <w:r>
        <w:rPr>
          <w:rFonts w:eastAsia="Times New Roman" w:cstheme="minorHAnsi"/>
          <w:color w:val="000000"/>
          <w:lang w:eastAsia="ru-RU"/>
        </w:rPr>
        <w:t xml:space="preserve">капитального ремонта </w:t>
      </w:r>
      <w:r>
        <w:rPr>
          <w:rFonts w:eastAsia="Times New Roman" w:cstheme="minorHAnsi"/>
          <w:color w:val="000000"/>
          <w:lang w:eastAsia="ru-RU"/>
        </w:rPr>
        <w:t xml:space="preserve">из раздела «Капитальный ремонт» - «Реестр счетов» </w:t>
      </w:r>
      <w:r>
        <w:rPr>
          <w:rFonts w:eastAsia="Times New Roman" w:cstheme="minorHAnsi"/>
          <w:color w:val="000000"/>
          <w:lang w:eastAsia="ru-RU"/>
        </w:rPr>
        <w:t xml:space="preserve">(счета рег</w:t>
      </w:r>
      <w:r>
        <w:rPr>
          <w:rFonts w:eastAsia="Times New Roman" w:cstheme="minorHAnsi"/>
          <w:color w:val="000000"/>
          <w:lang w:eastAsia="ru-RU"/>
        </w:rPr>
        <w:t xml:space="preserve">ионального </w:t>
      </w:r>
      <w:r>
        <w:rPr>
          <w:rFonts w:eastAsia="Times New Roman" w:cstheme="minorHAnsi"/>
          <w:color w:val="000000"/>
          <w:lang w:eastAsia="ru-RU"/>
        </w:rPr>
        <w:t xml:space="preserve">оператора</w:t>
      </w:r>
      <w:r>
        <w:rPr>
          <w:rFonts w:eastAsia="Times New Roman" w:cstheme="minorHAnsi"/>
          <w:color w:val="000000"/>
          <w:lang w:eastAsia="ru-RU"/>
        </w:rPr>
        <w:t xml:space="preserve"> и специальные счета</w:t>
      </w:r>
      <w:r>
        <w:rPr>
          <w:rFonts w:eastAsia="Times New Roman" w:cstheme="minorHAnsi"/>
          <w:color w:val="000000"/>
          <w:lang w:eastAsia="ru-RU"/>
        </w:rPr>
        <w:t xml:space="preserve">)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В реестр </w:t>
      </w:r>
      <w:r>
        <w:rPr>
          <w:rFonts w:eastAsia="Times New Roman" w:cstheme="minorHAnsi"/>
          <w:color w:val="000000"/>
          <w:lang w:eastAsia="ru-RU"/>
        </w:rPr>
        <w:t xml:space="preserve">включаются </w:t>
      </w:r>
      <w:r>
        <w:rPr>
          <w:rFonts w:eastAsia="Times New Roman" w:cstheme="minorHAnsi"/>
          <w:color w:val="000000"/>
          <w:lang w:eastAsia="ru-RU"/>
        </w:rPr>
        <w:t xml:space="preserve">следующие </w:t>
      </w:r>
      <w:r>
        <w:rPr>
          <w:rFonts w:eastAsia="Times New Roman" w:cstheme="minorHAnsi"/>
          <w:color w:val="000000"/>
          <w:lang w:eastAsia="ru-RU"/>
        </w:rPr>
        <w:t xml:space="preserve">платёжные </w:t>
      </w:r>
      <w:r>
        <w:rPr>
          <w:rFonts w:eastAsia="Times New Roman" w:cstheme="minorHAnsi"/>
          <w:color w:val="000000"/>
          <w:lang w:eastAsia="ru-RU"/>
        </w:rPr>
        <w:t xml:space="preserve">реквизиты</w:t>
      </w:r>
      <w:r>
        <w:rPr>
          <w:rFonts w:eastAsia="Times New Roman" w:cstheme="minorHAnsi"/>
          <w:color w:val="000000"/>
          <w:lang w:eastAsia="ru-RU"/>
        </w:rPr>
        <w:t xml:space="preserve"> поставщиков: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5"/>
        </w:numPr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внесённые в чёрный список ВБРР (ранее была </w:t>
      </w:r>
      <w:r>
        <w:rPr>
          <w:rFonts w:eastAsia="Times New Roman" w:cstheme="minorHAnsi"/>
          <w:color w:val="000000"/>
          <w:lang w:eastAsia="ru-RU"/>
        </w:rPr>
        <w:t xml:space="preserve">не</w:t>
      </w:r>
      <w:r>
        <w:rPr>
          <w:rFonts w:eastAsia="Times New Roman" w:cstheme="minorHAnsi"/>
          <w:color w:val="000000"/>
          <w:lang w:eastAsia="ru-RU"/>
        </w:rPr>
        <w:t xml:space="preserve">успешная попытка оплаты платёжного документа</w:t>
      </w:r>
      <w:r>
        <w:rPr>
          <w:rFonts w:eastAsia="Times New Roman" w:cstheme="minorHAnsi"/>
          <w:color w:val="000000"/>
          <w:lang w:eastAsia="ru-RU"/>
        </w:rPr>
        <w:t xml:space="preserve">;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денежные средства были возвращены </w:t>
      </w:r>
      <w:r>
        <w:rPr>
          <w:rFonts w:eastAsia="Times New Roman" w:cstheme="minorHAnsi"/>
          <w:color w:val="000000"/>
          <w:lang w:eastAsia="ru-RU"/>
        </w:rPr>
        <w:t xml:space="preserve">плательщику</w:t>
      </w:r>
      <w:r>
        <w:rPr>
          <w:rFonts w:eastAsia="Times New Roman" w:cstheme="minorHAnsi"/>
          <w:color w:val="000000"/>
          <w:lang w:eastAsia="ru-RU"/>
        </w:rPr>
        <w:t xml:space="preserve">)</w:t>
      </w:r>
      <w:r>
        <w:rPr>
          <w:rFonts w:eastAsia="Times New Roman" w:cstheme="minorHAnsi"/>
          <w:color w:val="000000"/>
          <w:lang w:eastAsia="ru-RU"/>
        </w:rPr>
        <w:t xml:space="preserve">,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5"/>
        </w:numPr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неполные или некорректные реквизиты, </w:t>
      </w:r>
      <w:r>
        <w:rPr>
          <w:rFonts w:eastAsia="Times New Roman" w:cstheme="minorHAnsi"/>
          <w:color w:val="000000"/>
          <w:lang w:eastAsia="ru-RU"/>
        </w:rPr>
        <w:t xml:space="preserve">по которым невозможно совершить оплату выставленных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жных документов (отсутствует обязательный реквизи</w:t>
      </w:r>
      <w:r>
        <w:rPr>
          <w:rFonts w:eastAsia="Times New Roman" w:cstheme="minorHAnsi"/>
          <w:color w:val="000000"/>
          <w:lang w:eastAsia="ru-RU"/>
        </w:rPr>
        <w:t xml:space="preserve">т, </w:t>
      </w:r>
      <w:r>
        <w:rPr>
          <w:rFonts w:eastAsia="Times New Roman" w:cstheme="minorHAnsi"/>
          <w:color w:val="000000"/>
          <w:lang w:eastAsia="ru-RU"/>
        </w:rPr>
        <w:t xml:space="preserve">указан </w:t>
      </w:r>
      <w:r>
        <w:rPr>
          <w:rFonts w:eastAsia="Times New Roman" w:cstheme="minorHAnsi"/>
          <w:color w:val="000000"/>
          <w:lang w:eastAsia="ru-RU"/>
        </w:rPr>
        <w:t xml:space="preserve">неактуальный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БИК,</w:t>
      </w:r>
      <w:r>
        <w:rPr>
          <w:rFonts w:eastAsia="Times New Roman" w:cstheme="minorHAnsi"/>
          <w:color w:val="000000"/>
          <w:lang w:eastAsia="ru-RU"/>
        </w:rPr>
        <w:t xml:space="preserve"> некорректный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номер расчётного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</w:t>
      </w:r>
      <w:r>
        <w:rPr>
          <w:rFonts w:eastAsia="Times New Roman" w:cstheme="minorHAnsi"/>
          <w:color w:val="000000"/>
          <w:lang w:eastAsia="ru-RU"/>
        </w:rPr>
        <w:t xml:space="preserve">а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/ </w:t>
      </w:r>
      <w:r>
        <w:rPr>
          <w:rFonts w:eastAsia="Times New Roman" w:cstheme="minorHAnsi"/>
          <w:color w:val="000000"/>
          <w:lang w:eastAsia="ru-RU"/>
        </w:rPr>
        <w:t xml:space="preserve">счёт</w:t>
      </w:r>
      <w:r>
        <w:rPr>
          <w:rFonts w:eastAsia="Times New Roman" w:cstheme="minorHAnsi"/>
          <w:color w:val="000000"/>
          <w:lang w:eastAsia="ru-RU"/>
        </w:rPr>
        <w:t xml:space="preserve">а</w:t>
      </w:r>
      <w:r>
        <w:rPr>
          <w:rFonts w:eastAsia="Times New Roman" w:cstheme="minorHAnsi"/>
          <w:color w:val="000000"/>
          <w:lang w:eastAsia="ru-RU"/>
        </w:rPr>
        <w:t xml:space="preserve"> для формирования ФКР</w:t>
      </w:r>
      <w:r>
        <w:rPr>
          <w:rFonts w:eastAsia="Times New Roman" w:cstheme="minorHAnsi"/>
          <w:color w:val="000000"/>
          <w:lang w:eastAsia="ru-RU"/>
        </w:rPr>
        <w:t xml:space="preserve">),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5"/>
        </w:num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отмеченные как </w:t>
      </w:r>
      <w:r>
        <w:rPr>
          <w:rFonts w:eastAsia="Times New Roman" w:cstheme="minorHAnsi"/>
          <w:color w:val="000000"/>
          <w:lang w:eastAsia="ru-RU"/>
        </w:rPr>
        <w:t xml:space="preserve">«сомнительные реквизиты» (к сомнительным реквизитам относятся все реквизиты поставщиков с од</w:t>
      </w:r>
      <w:r>
        <w:rPr>
          <w:rFonts w:eastAsia="Times New Roman" w:cstheme="minorHAnsi"/>
          <w:color w:val="000000"/>
          <w:lang w:eastAsia="ru-RU"/>
        </w:rPr>
        <w:t xml:space="preserve">инаковым </w:t>
      </w:r>
      <w:r>
        <w:rPr>
          <w:rFonts w:eastAsia="Times New Roman" w:cstheme="minorHAnsi"/>
          <w:color w:val="000000"/>
          <w:lang w:eastAsia="ru-RU"/>
        </w:rPr>
        <w:t xml:space="preserve">номером расч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тного 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та, но </w:t>
      </w:r>
      <w:r>
        <w:rPr>
          <w:rFonts w:eastAsia="Times New Roman" w:cstheme="minorHAnsi"/>
          <w:color w:val="000000"/>
          <w:lang w:eastAsia="ru-RU"/>
        </w:rPr>
        <w:t xml:space="preserve">с различиями </w:t>
      </w:r>
      <w:r>
        <w:rPr>
          <w:rFonts w:eastAsia="Times New Roman" w:cstheme="minorHAnsi"/>
          <w:color w:val="000000"/>
          <w:lang w:eastAsia="ru-RU"/>
        </w:rPr>
        <w:t xml:space="preserve">в указании БИК </w:t>
      </w:r>
      <w:r>
        <w:rPr>
          <w:rFonts w:eastAsia="Times New Roman" w:cstheme="minorHAnsi"/>
          <w:color w:val="000000"/>
          <w:lang w:eastAsia="ru-RU"/>
        </w:rPr>
        <w:t xml:space="preserve">и/</w:t>
      </w:r>
      <w:r>
        <w:rPr>
          <w:rFonts w:eastAsia="Times New Roman" w:cstheme="minorHAnsi"/>
          <w:color w:val="000000"/>
          <w:lang w:eastAsia="ru-RU"/>
        </w:rPr>
        <w:t xml:space="preserve">или ИНН получателя платежа)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b/>
          <w:bCs/>
          <w:color w:val="ff0000"/>
          <w:lang w:eastAsia="ru-RU"/>
        </w:rPr>
        <w:t xml:space="preserve">!!!</w:t>
      </w:r>
      <w:r>
        <w:rPr>
          <w:rFonts w:eastAsia="Times New Roman" w:cstheme="minorHAnsi"/>
          <w:bCs/>
          <w:color w:val="000000" w:themeColor="text1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Обращаем внимание, что скорректировать запись в разделе «Администрирование» - «</w:t>
      </w:r>
      <w:r>
        <w:rPr>
          <w:rFonts w:eastAsia="Times New Roman" w:cstheme="minorHAnsi"/>
          <w:color w:val="000000"/>
          <w:lang w:eastAsia="ru-RU"/>
        </w:rPr>
        <w:t xml:space="preserve">П</w:t>
      </w:r>
      <w:r>
        <w:rPr>
          <w:rFonts w:eastAsia="Times New Roman" w:cstheme="minorHAnsi"/>
          <w:color w:val="000000"/>
          <w:lang w:eastAsia="ru-RU"/>
        </w:rPr>
        <w:t xml:space="preserve">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реквизиты» невозможно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Н</w:t>
      </w:r>
      <w:r>
        <w:rPr>
          <w:rFonts w:eastAsia="Times New Roman" w:cstheme="minorHAnsi"/>
          <w:color w:val="000000"/>
          <w:lang w:eastAsia="ru-RU"/>
        </w:rPr>
        <w:t xml:space="preserve">еобходимо закрыть реквизит и </w:t>
      </w:r>
      <w:r>
        <w:rPr>
          <w:rFonts w:eastAsia="Times New Roman" w:cstheme="minorHAnsi"/>
          <w:color w:val="000000"/>
          <w:lang w:eastAsia="ru-RU"/>
        </w:rPr>
        <w:t xml:space="preserve">добавить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новый платёжный реквизит </w:t>
      </w:r>
      <w:r>
        <w:rPr>
          <w:rFonts w:eastAsia="Times New Roman" w:cstheme="minorHAnsi"/>
          <w:color w:val="000000"/>
          <w:lang w:eastAsia="ru-RU"/>
        </w:rPr>
        <w:t xml:space="preserve">с корректным составом сведений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Закрытие</w:t>
      </w:r>
      <w:r>
        <w:rPr>
          <w:rFonts w:eastAsia="Times New Roman" w:cstheme="minorHAnsi"/>
          <w:color w:val="000000"/>
          <w:lang w:eastAsia="ru-RU"/>
        </w:rPr>
        <w:t xml:space="preserve"> и добавление платёжных реквизитов доступно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руководителю организации </w:t>
      </w:r>
      <w:r>
        <w:rPr>
          <w:rFonts w:eastAsia="Times New Roman" w:cstheme="minorHAnsi"/>
          <w:color w:val="000000"/>
          <w:lang w:eastAsia="ru-RU"/>
        </w:rPr>
        <w:t xml:space="preserve">или </w:t>
      </w:r>
      <w:r>
        <w:rPr>
          <w:rFonts w:eastAsia="Times New Roman" w:cstheme="minorHAnsi"/>
          <w:color w:val="000000"/>
          <w:lang w:eastAsia="ru-RU"/>
        </w:rPr>
        <w:t xml:space="preserve">работнику организации</w:t>
      </w:r>
      <w:r>
        <w:rPr>
          <w:rFonts w:eastAsia="Times New Roman" w:cstheme="minorHAnsi"/>
          <w:color w:val="000000"/>
          <w:lang w:eastAsia="ru-RU"/>
        </w:rPr>
        <w:t xml:space="preserve"> с ролью «Администратор ГИС ЖКХ</w:t>
      </w:r>
      <w:r>
        <w:rPr>
          <w:rFonts w:eastAsia="Times New Roman" w:cstheme="minorHAnsi"/>
          <w:color w:val="000000"/>
          <w:lang w:eastAsia="ru-RU"/>
        </w:rPr>
        <w:t xml:space="preserve">»</w:t>
      </w:r>
      <w:r>
        <w:rPr>
          <w:rFonts w:eastAsia="Times New Roman" w:cstheme="minorHAnsi"/>
          <w:color w:val="000000"/>
          <w:lang w:eastAsia="ru-RU"/>
        </w:rPr>
        <w:t xml:space="preserve"> с предоставленным правом </w:t>
      </w:r>
      <w:r>
        <w:rPr>
          <w:rFonts w:eastAsia="Times New Roman" w:cstheme="minorHAnsi"/>
          <w:color w:val="000000"/>
          <w:lang w:eastAsia="ru-RU"/>
        </w:rPr>
        <w:t xml:space="preserve">доступа </w:t>
      </w:r>
      <w:r>
        <w:rPr>
          <w:rFonts w:eastAsia="Times New Roman" w:cstheme="minorHAnsi"/>
          <w:color w:val="000000"/>
          <w:lang w:eastAsia="ru-RU"/>
        </w:rPr>
        <w:t xml:space="preserve">«Совершение сдело</w:t>
      </w:r>
      <w:r>
        <w:rPr>
          <w:rFonts w:eastAsia="Times New Roman" w:cstheme="minorHAnsi"/>
          <w:color w:val="000000"/>
          <w:lang w:eastAsia="ru-RU"/>
        </w:rPr>
        <w:t xml:space="preserve">к с использованием системы»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Р</w:t>
      </w:r>
      <w:r>
        <w:rPr>
          <w:rFonts w:eastAsia="Times New Roman" w:cstheme="minorHAnsi"/>
          <w:color w:val="000000"/>
          <w:lang w:eastAsia="ru-RU"/>
        </w:rPr>
        <w:t xml:space="preserve">еквизит</w:t>
      </w:r>
      <w:r>
        <w:rPr>
          <w:rFonts w:eastAsia="Times New Roman" w:cstheme="minorHAnsi"/>
          <w:color w:val="000000"/>
          <w:lang w:eastAsia="ru-RU"/>
        </w:rPr>
        <w:t xml:space="preserve">ы</w:t>
      </w:r>
      <w:r>
        <w:rPr>
          <w:rFonts w:eastAsia="Times New Roman" w:cstheme="minorHAnsi"/>
          <w:color w:val="000000"/>
          <w:lang w:eastAsia="ru-RU"/>
        </w:rPr>
        <w:t xml:space="preserve"> 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та, открытого в целях формирования фонда капитального ремонта, возможно </w:t>
      </w:r>
      <w:r>
        <w:rPr>
          <w:rFonts w:eastAsia="Times New Roman" w:cstheme="minorHAnsi"/>
          <w:color w:val="000000"/>
          <w:lang w:eastAsia="ru-RU"/>
        </w:rPr>
        <w:t xml:space="preserve">отредактировать </w:t>
      </w:r>
      <w:r>
        <w:rPr>
          <w:rFonts w:eastAsia="Times New Roman" w:cstheme="minorHAnsi"/>
          <w:color w:val="000000"/>
          <w:lang w:eastAsia="ru-RU"/>
        </w:rPr>
        <w:t xml:space="preserve">в разделе «Капитальный ремонт» - «Счета»</w:t>
      </w:r>
      <w:r>
        <w:rPr>
          <w:rFonts w:eastAsia="Times New Roman" w:cstheme="minorHAnsi"/>
          <w:color w:val="000000"/>
          <w:lang w:eastAsia="ru-RU"/>
        </w:rPr>
        <w:t xml:space="preserve">,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воспользовавшись пунктом контекстного</w:t>
      </w:r>
      <w:r>
        <w:rPr>
          <w:rFonts w:eastAsia="Times New Roman" w:cstheme="minorHAnsi"/>
          <w:color w:val="000000"/>
          <w:lang w:eastAsia="ru-RU"/>
        </w:rPr>
        <w:t xml:space="preserve"> меню «Изменить»</w:t>
      </w:r>
      <w:r>
        <w:rPr>
          <w:rFonts w:eastAsia="Times New Roman" w:cstheme="minorHAnsi"/>
          <w:color w:val="000000"/>
          <w:lang w:eastAsia="ru-RU"/>
        </w:rPr>
        <w:t xml:space="preserve"> рядом с номером счёта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</w:r>
    </w:p>
    <w:p>
      <w:pPr>
        <w:jc w:val="center"/>
        <w:spacing w:before="240" w:after="240" w:line="240" w:lineRule="auto"/>
        <w:rPr>
          <w:rStyle w:val="652"/>
          <w:sz w:val="28"/>
          <w:szCs w:val="28"/>
        </w:rPr>
      </w:pPr>
      <w:r>
        <w:rPr>
          <w:rStyle w:val="652"/>
          <w:sz w:val="28"/>
          <w:szCs w:val="28"/>
        </w:rPr>
        <w:t xml:space="preserve">Не</w:t>
      </w:r>
      <w:r>
        <w:rPr>
          <w:rStyle w:val="652"/>
          <w:sz w:val="28"/>
          <w:szCs w:val="28"/>
        </w:rPr>
        <w:t xml:space="preserve">полные или не</w:t>
      </w:r>
      <w:r>
        <w:rPr>
          <w:rStyle w:val="652"/>
          <w:sz w:val="28"/>
          <w:szCs w:val="28"/>
        </w:rPr>
        <w:t xml:space="preserve">корректные реквизиты</w:t>
      </w:r>
      <w:r>
        <w:rPr>
          <w:rStyle w:val="652"/>
          <w:sz w:val="28"/>
          <w:szCs w:val="28"/>
        </w:rPr>
      </w:r>
    </w:p>
    <w:p>
      <w:pPr>
        <w:ind w:firstLine="708"/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Отсутствие обязательной или наличие некорректной информации в размещённом платёжном </w:t>
      </w:r>
      <w:r>
        <w:rPr>
          <w:rFonts w:eastAsia="Times New Roman" w:cstheme="minorHAnsi"/>
          <w:lang w:eastAsia="ru-RU"/>
        </w:rPr>
        <w:t xml:space="preserve">реквизите </w:t>
      </w:r>
      <w:r>
        <w:rPr>
          <w:rFonts w:eastAsia="Times New Roman" w:cstheme="minorHAnsi"/>
          <w:bCs/>
          <w:color w:val="000000"/>
          <w:lang w:eastAsia="ru-RU"/>
        </w:rPr>
        <w:t xml:space="preserve">делает невозможной оплату платёжных документов с такими реквизитами в Мобильном приложении «Госуслуги Дом». Платежи, совершённые по таким реквизитам, банк возвращает собственникам.</w:t>
      </w:r>
      <w:r>
        <w:rPr>
          <w:rFonts w:eastAsia="Times New Roman" w:cstheme="minorHAnsi"/>
          <w:lang w:eastAsia="ru-RU"/>
        </w:rPr>
      </w:r>
    </w:p>
    <w:p>
      <w:pPr>
        <w:jc w:val="center"/>
        <w:spacing w:before="240" w:after="240" w:line="240" w:lineRule="auto"/>
        <w:rPr>
          <w:rStyle w:val="652"/>
          <w:sz w:val="28"/>
          <w:szCs w:val="28"/>
        </w:rPr>
      </w:pPr>
      <w:r>
        <w:rPr>
          <w:rStyle w:val="652"/>
          <w:sz w:val="28"/>
          <w:szCs w:val="28"/>
        </w:rPr>
        <w:t xml:space="preserve">Столбец </w:t>
      </w:r>
      <w:r>
        <w:rPr>
          <w:rStyle w:val="652"/>
          <w:sz w:val="28"/>
          <w:szCs w:val="28"/>
        </w:rPr>
        <w:t xml:space="preserve">«Отсутствует обязательный реквизит»</w:t>
      </w:r>
      <w:r>
        <w:rPr>
          <w:rStyle w:val="652"/>
          <w:sz w:val="28"/>
          <w:szCs w:val="28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bCs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Наличие статусов в этом столбце указывает на то, что в </w:t>
      </w:r>
      <w:r>
        <w:rPr>
          <w:rFonts w:eastAsia="Times New Roman" w:cstheme="minorHAnsi"/>
          <w:color w:val="000000"/>
          <w:lang w:eastAsia="ru-RU"/>
        </w:rPr>
        <w:t xml:space="preserve">размещённом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жном</w:t>
      </w:r>
      <w:r>
        <w:rPr>
          <w:rFonts w:eastAsia="Times New Roman" w:cstheme="minorHAnsi"/>
          <w:color w:val="000000"/>
          <w:lang w:eastAsia="ru-RU"/>
        </w:rPr>
        <w:t xml:space="preserve"> реквизит</w:t>
      </w:r>
      <w:r>
        <w:rPr>
          <w:rFonts w:eastAsia="Times New Roman" w:cstheme="minorHAnsi"/>
          <w:color w:val="000000"/>
          <w:lang w:eastAsia="ru-RU"/>
        </w:rPr>
        <w:t xml:space="preserve">е</w:t>
      </w:r>
      <w:r>
        <w:rPr>
          <w:rFonts w:eastAsia="Times New Roman" w:cstheme="minorHAnsi"/>
          <w:color w:val="000000"/>
          <w:lang w:eastAsia="ru-RU"/>
        </w:rPr>
        <w:t xml:space="preserve"> отсутствует т</w:t>
      </w:r>
      <w:r>
        <w:rPr>
          <w:rFonts w:eastAsia="Times New Roman" w:cstheme="minorHAnsi"/>
          <w:color w:val="000000"/>
          <w:lang w:eastAsia="ru-RU"/>
        </w:rPr>
        <w:t xml:space="preserve">а</w:t>
      </w:r>
      <w:r>
        <w:rPr>
          <w:rFonts w:eastAsia="Times New Roman" w:cstheme="minorHAnsi"/>
          <w:color w:val="000000"/>
          <w:lang w:eastAsia="ru-RU"/>
        </w:rPr>
        <w:t xml:space="preserve"> или </w:t>
      </w:r>
      <w:r>
        <w:rPr>
          <w:rFonts w:eastAsia="Times New Roman" w:cstheme="minorHAnsi"/>
          <w:color w:val="000000"/>
          <w:lang w:eastAsia="ru-RU"/>
        </w:rPr>
        <w:t xml:space="preserve">и</w:t>
      </w:r>
      <w:r>
        <w:rPr>
          <w:rFonts w:eastAsia="Times New Roman" w:cstheme="minorHAnsi"/>
          <w:color w:val="000000"/>
          <w:lang w:eastAsia="ru-RU"/>
        </w:rPr>
        <w:t xml:space="preserve">н</w:t>
      </w:r>
      <w:r>
        <w:rPr>
          <w:rFonts w:eastAsia="Times New Roman" w:cstheme="minorHAnsi"/>
          <w:color w:val="000000"/>
          <w:lang w:eastAsia="ru-RU"/>
        </w:rPr>
        <w:t xml:space="preserve">ая</w:t>
      </w:r>
      <w:r>
        <w:rPr>
          <w:rFonts w:eastAsia="Times New Roman" w:cstheme="minorHAnsi"/>
          <w:color w:val="000000"/>
          <w:lang w:eastAsia="ru-RU"/>
        </w:rPr>
        <w:t xml:space="preserve"> обязательн</w:t>
      </w:r>
      <w:r>
        <w:rPr>
          <w:rFonts w:eastAsia="Times New Roman" w:cstheme="minorHAnsi"/>
          <w:color w:val="000000"/>
          <w:lang w:eastAsia="ru-RU"/>
        </w:rPr>
        <w:t xml:space="preserve">ая информация</w:t>
      </w:r>
      <w:r>
        <w:rPr>
          <w:rFonts w:eastAsia="Times New Roman" w:cstheme="minorHAnsi"/>
          <w:color w:val="000000"/>
          <w:lang w:eastAsia="ru-RU"/>
        </w:rPr>
        <w:t xml:space="preserve">:</w:t>
      </w:r>
      <w:r>
        <w:rPr>
          <w:rFonts w:eastAsia="Times New Roman" w:cstheme="minorHAnsi"/>
          <w:bCs/>
          <w:color w:val="000000"/>
          <w:lang w:eastAsia="ru-RU"/>
        </w:rPr>
      </w:r>
    </w:p>
    <w:p>
      <w:pPr>
        <w:ind w:left="709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000000"/>
          <w:lang w:eastAsia="ru-RU"/>
        </w:rPr>
        <w:t xml:space="preserve">Отсутствует ИНН получателя</w:t>
      </w:r>
      <w:r>
        <w:rPr>
          <w:rFonts w:eastAsia="Times New Roman" w:cstheme="minorHAnsi"/>
          <w:b/>
          <w:bCs/>
          <w:color w:val="000000"/>
          <w:lang w:eastAsia="ru-RU"/>
        </w:rPr>
        <w:br/>
      </w:r>
      <w:r>
        <w:rPr>
          <w:rFonts w:eastAsia="Times New Roman" w:cstheme="minorHAnsi"/>
          <w:color w:val="000000"/>
          <w:lang w:eastAsia="ru-RU"/>
        </w:rPr>
        <w:t xml:space="preserve">В разделе «Администрирование» - «</w:t>
      </w:r>
      <w:r>
        <w:rPr>
          <w:rFonts w:eastAsia="Times New Roman" w:cstheme="minorHAnsi"/>
          <w:color w:val="000000"/>
          <w:lang w:eastAsia="ru-RU"/>
        </w:rPr>
        <w:t xml:space="preserve">П</w:t>
      </w:r>
      <w:r>
        <w:rPr>
          <w:rFonts w:eastAsia="Times New Roman" w:cstheme="minorHAnsi"/>
          <w:color w:val="000000"/>
          <w:lang w:eastAsia="ru-RU"/>
        </w:rPr>
        <w:t xml:space="preserve">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реквизиты», в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жном реквизите 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та отсутствует ИНН получателя платежа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ind w:left="709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000000"/>
          <w:lang w:eastAsia="ru-RU"/>
        </w:rPr>
        <w:t xml:space="preserve">Отсутствует корр.счет</w:t>
      </w:r>
      <w:r>
        <w:rPr>
          <w:rFonts w:eastAsia="Times New Roman" w:cstheme="minorHAnsi"/>
          <w:b/>
          <w:bCs/>
          <w:color w:val="000000"/>
          <w:lang w:eastAsia="ru-RU"/>
        </w:rPr>
        <w:br/>
      </w:r>
      <w:r>
        <w:rPr>
          <w:rFonts w:eastAsia="Times New Roman" w:cstheme="minorHAnsi"/>
          <w:color w:val="000000"/>
          <w:lang w:eastAsia="ru-RU"/>
        </w:rPr>
        <w:t xml:space="preserve">В разделе «Администрирование» - «</w:t>
      </w:r>
      <w:r>
        <w:rPr>
          <w:rFonts w:eastAsia="Times New Roman" w:cstheme="minorHAnsi"/>
          <w:color w:val="000000"/>
          <w:lang w:eastAsia="ru-RU"/>
        </w:rPr>
        <w:t xml:space="preserve">П</w:t>
      </w:r>
      <w:r>
        <w:rPr>
          <w:rFonts w:eastAsia="Times New Roman" w:cstheme="minorHAnsi"/>
          <w:color w:val="000000"/>
          <w:lang w:eastAsia="ru-RU"/>
        </w:rPr>
        <w:t xml:space="preserve">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реквизиты» либо в реквизитах 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та </w:t>
      </w:r>
      <w:r>
        <w:rPr>
          <w:rFonts w:eastAsia="Times New Roman" w:cstheme="minorHAnsi"/>
          <w:color w:val="000000"/>
          <w:lang w:eastAsia="ru-RU"/>
        </w:rPr>
        <w:t xml:space="preserve">для формирования фонда капитального ремонта</w:t>
      </w:r>
      <w:r>
        <w:rPr>
          <w:rFonts w:eastAsia="Times New Roman" w:cstheme="minorHAnsi"/>
          <w:color w:val="000000"/>
          <w:lang w:eastAsia="ru-RU"/>
        </w:rPr>
        <w:t xml:space="preserve"> отсутствует </w:t>
      </w:r>
      <w:r>
        <w:rPr>
          <w:rFonts w:eastAsia="Times New Roman" w:cstheme="minorHAnsi"/>
          <w:color w:val="000000"/>
          <w:lang w:eastAsia="ru-RU"/>
        </w:rPr>
        <w:t xml:space="preserve">номер </w:t>
      </w:r>
      <w:r>
        <w:rPr>
          <w:rFonts w:eastAsia="Times New Roman" w:cstheme="minorHAnsi"/>
          <w:color w:val="000000"/>
          <w:lang w:eastAsia="ru-RU"/>
        </w:rPr>
        <w:t xml:space="preserve">корреспондентского 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та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ind w:left="709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b/>
          <w:bCs/>
          <w:color w:val="000000"/>
          <w:lang w:eastAsia="ru-RU"/>
        </w:rPr>
        <w:t xml:space="preserve">Отсутствует КБК</w:t>
      </w:r>
      <w:r>
        <w:rPr>
          <w:rFonts w:eastAsia="Times New Roman" w:cstheme="minorHAnsi"/>
          <w:b/>
          <w:bCs/>
          <w:color w:val="000000"/>
          <w:lang w:eastAsia="ru-RU"/>
        </w:rPr>
        <w:br/>
      </w:r>
      <w:r>
        <w:rPr>
          <w:rFonts w:eastAsia="Times New Roman" w:cstheme="minorHAnsi"/>
          <w:color w:val="000000"/>
          <w:lang w:eastAsia="ru-RU"/>
        </w:rPr>
        <w:t xml:space="preserve">В разделе «Администрирование» - «</w:t>
      </w:r>
      <w:r>
        <w:rPr>
          <w:rFonts w:eastAsia="Times New Roman" w:cstheme="minorHAnsi"/>
          <w:color w:val="000000"/>
          <w:lang w:eastAsia="ru-RU"/>
        </w:rPr>
        <w:t xml:space="preserve">П</w:t>
      </w:r>
      <w:r>
        <w:rPr>
          <w:rFonts w:eastAsia="Times New Roman" w:cstheme="minorHAnsi"/>
          <w:color w:val="000000"/>
          <w:lang w:eastAsia="ru-RU"/>
        </w:rPr>
        <w:t xml:space="preserve">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реквизиты», в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жном реквизите отсутствует КБК для казначейского 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та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(обязательный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атрибут)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</w:r>
    </w:p>
    <w:p>
      <w:pPr>
        <w:jc w:val="center"/>
        <w:spacing w:before="240" w:after="240" w:line="240" w:lineRule="auto"/>
        <w:rPr>
          <w:rStyle w:val="652"/>
          <w:sz w:val="28"/>
          <w:szCs w:val="28"/>
        </w:rPr>
      </w:pPr>
      <w:r>
        <w:rPr>
          <w:rStyle w:val="652"/>
          <w:sz w:val="28"/>
          <w:szCs w:val="28"/>
        </w:rPr>
        <w:t xml:space="preserve">Столбец </w:t>
      </w:r>
      <w:r>
        <w:rPr>
          <w:rStyle w:val="652"/>
          <w:sz w:val="28"/>
          <w:szCs w:val="28"/>
        </w:rPr>
        <w:t xml:space="preserve">«Некорректный сч</w:t>
      </w:r>
      <w:r>
        <w:rPr>
          <w:rStyle w:val="652"/>
          <w:sz w:val="28"/>
          <w:szCs w:val="28"/>
        </w:rPr>
        <w:t xml:space="preserve">ё</w:t>
      </w:r>
      <w:r>
        <w:rPr>
          <w:rStyle w:val="652"/>
          <w:sz w:val="28"/>
          <w:szCs w:val="28"/>
        </w:rPr>
        <w:t xml:space="preserve">т»</w:t>
      </w:r>
      <w:r>
        <w:rPr>
          <w:rStyle w:val="652"/>
          <w:sz w:val="28"/>
          <w:szCs w:val="28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bCs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Наличие значения «да» в этом столбце указывает на то, что </w:t>
      </w:r>
      <w:r>
        <w:rPr>
          <w:rFonts w:eastAsia="Times New Roman" w:cstheme="minorHAnsi"/>
          <w:color w:val="000000"/>
          <w:lang w:eastAsia="ru-RU"/>
        </w:rPr>
        <w:t xml:space="preserve">в </w:t>
      </w:r>
      <w:r>
        <w:rPr>
          <w:rFonts w:eastAsia="Times New Roman" w:cstheme="minorHAnsi"/>
          <w:color w:val="000000"/>
          <w:lang w:eastAsia="ru-RU"/>
        </w:rPr>
        <w:t xml:space="preserve">размещённом платёжном</w:t>
      </w:r>
      <w:r>
        <w:rPr>
          <w:rFonts w:eastAsia="Times New Roman" w:cstheme="minorHAnsi"/>
          <w:color w:val="000000"/>
          <w:lang w:eastAsia="ru-RU"/>
        </w:rPr>
        <w:t xml:space="preserve"> реквизит</w:t>
      </w:r>
      <w:r>
        <w:rPr>
          <w:rFonts w:eastAsia="Times New Roman" w:cstheme="minorHAnsi"/>
          <w:color w:val="000000"/>
          <w:lang w:eastAsia="ru-RU"/>
        </w:rPr>
        <w:t xml:space="preserve">е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указан некорректный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номер </w:t>
      </w:r>
      <w:r>
        <w:rPr>
          <w:rFonts w:eastAsia="Times New Roman" w:cstheme="minorHAnsi"/>
          <w:color w:val="000000"/>
          <w:lang w:eastAsia="ru-RU"/>
        </w:rPr>
        <w:t xml:space="preserve">расч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тного сч</w:t>
      </w:r>
      <w:r>
        <w:rPr>
          <w:rFonts w:eastAsia="Times New Roman" w:cstheme="minorHAnsi"/>
          <w:color w:val="000000"/>
          <w:lang w:eastAsia="ru-RU"/>
        </w:rPr>
        <w:t xml:space="preserve">ёта</w:t>
      </w:r>
      <w:r>
        <w:rPr>
          <w:rFonts w:eastAsia="Times New Roman" w:cstheme="minorHAnsi"/>
          <w:bCs/>
          <w:color w:val="000000"/>
          <w:lang w:eastAsia="ru-RU"/>
        </w:rPr>
        <w:t xml:space="preserve">.</w:t>
      </w:r>
      <w:r>
        <w:rPr>
          <w:rFonts w:eastAsia="Times New Roman" w:cstheme="minorHAnsi"/>
          <w:bCs/>
          <w:color w:val="000000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bCs/>
          <w:color w:val="000000"/>
          <w:lang w:eastAsia="ru-RU"/>
        </w:rPr>
      </w:pPr>
      <w:r>
        <w:rPr>
          <w:rFonts w:eastAsia="Times New Roman" w:cstheme="minorHAnsi"/>
          <w:bCs/>
          <w:color w:val="000000"/>
          <w:lang w:eastAsia="ru-RU"/>
        </w:rPr>
      </w:r>
      <w:r>
        <w:rPr>
          <w:rFonts w:eastAsia="Times New Roman" w:cstheme="minorHAnsi"/>
          <w:bCs/>
          <w:color w:val="000000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000000"/>
          <w:lang w:eastAsia="ru-RU"/>
        </w:rPr>
        <w:t xml:space="preserve">Н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екорректными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отмечены следующие расчётные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счета:</w:t>
      </w:r>
      <w:r>
        <w:rPr>
          <w:rFonts w:eastAsia="Times New Roman" w:cstheme="minorHAnsi"/>
          <w:lang w:eastAsia="ru-RU"/>
        </w:rPr>
      </w:r>
    </w:p>
    <w:p>
      <w:pPr>
        <w:pStyle w:val="646"/>
        <w:numPr>
          <w:ilvl w:val="0"/>
          <w:numId w:val="6"/>
        </w:numPr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000000"/>
          <w:lang w:eastAsia="ru-RU"/>
        </w:rPr>
        <w:t xml:space="preserve">номера которых начинаются на 30*</w:t>
      </w:r>
      <w:r>
        <w:rPr>
          <w:rFonts w:eastAsia="Times New Roman" w:cstheme="minorHAnsi"/>
          <w:color w:val="000000"/>
          <w:lang w:eastAsia="ru-RU"/>
        </w:rPr>
        <w:t xml:space="preserve">, например:</w:t>
      </w:r>
      <w:r>
        <w:rPr>
          <w:rFonts w:eastAsia="Times New Roman" w:cstheme="minorHAnsi"/>
          <w:color w:val="000000"/>
          <w:lang w:eastAsia="ru-RU"/>
        </w:rPr>
        <w:br/>
        <w:t xml:space="preserve">30233810</w:t>
      </w:r>
      <w:r>
        <w:rPr>
          <w:rFonts w:eastAsia="Times New Roman" w:cstheme="minorHAnsi"/>
          <w:color w:val="000000"/>
          <w:lang w:eastAsia="ru-RU"/>
        </w:rPr>
        <w:t xml:space="preserve">…</w:t>
      </w:r>
      <w:r>
        <w:rPr>
          <w:rFonts w:eastAsia="Times New Roman" w:cstheme="minorHAnsi"/>
          <w:color w:val="000000"/>
          <w:lang w:eastAsia="ru-RU"/>
        </w:rPr>
        <w:br/>
        <w:t xml:space="preserve">30301810</w:t>
      </w:r>
      <w:r>
        <w:rPr>
          <w:rFonts w:eastAsia="Times New Roman" w:cstheme="minorHAnsi"/>
          <w:color w:val="000000"/>
          <w:lang w:eastAsia="ru-RU"/>
        </w:rPr>
        <w:t xml:space="preserve">…</w:t>
      </w:r>
      <w:r>
        <w:rPr>
          <w:rFonts w:eastAsia="Times New Roman" w:cstheme="minorHAnsi"/>
          <w:color w:val="000000"/>
          <w:lang w:eastAsia="ru-RU"/>
        </w:rPr>
        <w:br/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Маска сч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та 30* характерна для корреспондентских счетов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. В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поле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«номер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расч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тного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сч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ёта»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такие счета внесены ошибочно.</w:t>
      </w:r>
      <w:r>
        <w:rPr>
          <w:rFonts w:eastAsia="Times New Roman" w:cstheme="minorHAnsi"/>
          <w:lang w:eastAsia="ru-RU"/>
        </w:rPr>
      </w:r>
    </w:p>
    <w:p>
      <w:pPr>
        <w:pStyle w:val="646"/>
        <w:ind w:left="1420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</w:r>
      <w:r>
        <w:rPr>
          <w:rFonts w:eastAsia="Times New Roman" w:cstheme="minorHAnsi"/>
          <w:lang w:eastAsia="ru-RU"/>
        </w:rPr>
      </w:r>
    </w:p>
    <w:p>
      <w:pPr>
        <w:pStyle w:val="646"/>
        <w:numPr>
          <w:ilvl w:val="0"/>
          <w:numId w:val="6"/>
        </w:numPr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номера которых начинаются на 401*,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 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br/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это счета Федерального казначейства, предназначенны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е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 для уч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та доходов, которые распределяются между бюджетами бюджетной системы Российской Федерации, в первую очередь налогов и сборов. 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Ранее такие счета 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использовал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ись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 для зачисления средств до их перераспределения в соответствующие бюджеты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. В настоящее время, с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огласно плану счетов казначейского уч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та 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(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Раздел 3 «Расч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ты и обязательства системы казначейских платежей»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)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 для данных целей 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используется 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балансовый сч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т с кодом казначейского уч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та 03ХХХ</w:t>
      </w:r>
      <w:r>
        <w:rPr>
          <w:rFonts w:eastAsia="Times New Roman" w:cstheme="minorHAnsi"/>
          <w:color w:val="212121"/>
          <w:shd w:val="clear" w:color="auto" w:fill="ffffff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b/>
          <w:bCs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sz w:val="28"/>
          <w:szCs w:val="28"/>
          <w:lang w:eastAsia="ru-RU"/>
        </w:rPr>
        <w:t xml:space="preserve">Столбец </w:t>
      </w:r>
      <w:r>
        <w:rPr>
          <w:rFonts w:eastAsia="Times New Roman" w:cstheme="minorHAnsi"/>
          <w:b/>
          <w:bCs/>
          <w:sz w:val="28"/>
          <w:szCs w:val="28"/>
          <w:lang w:eastAsia="ru-RU"/>
        </w:rPr>
        <w:t xml:space="preserve">«Неактуальный БИК»</w:t>
      </w:r>
      <w:r>
        <w:rPr>
          <w:rFonts w:eastAsia="Times New Roman" w:cstheme="minorHAnsi"/>
          <w:b/>
          <w:bCs/>
          <w:sz w:val="28"/>
          <w:szCs w:val="28"/>
          <w:lang w:eastAsia="ru-RU"/>
        </w:rPr>
      </w:r>
    </w:p>
    <w:p>
      <w:pPr>
        <w:ind w:firstLine="708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Наличие</w:t>
      </w:r>
      <w:r>
        <w:rPr>
          <w:rFonts w:eastAsia="Times New Roman" w:cstheme="minorHAnsi"/>
          <w:lang w:eastAsia="ru-RU"/>
        </w:rPr>
        <w:t xml:space="preserve"> значения</w:t>
      </w:r>
      <w:r>
        <w:rPr>
          <w:rFonts w:eastAsia="Times New Roman" w:cstheme="minorHAnsi"/>
          <w:lang w:eastAsia="ru-RU"/>
        </w:rPr>
        <w:t xml:space="preserve"> «да» в этом столбце указывает на то, что в плат</w:t>
      </w:r>
      <w:r>
        <w:rPr>
          <w:rFonts w:eastAsia="Times New Roman" w:cstheme="minorHAnsi"/>
          <w:lang w:eastAsia="ru-RU"/>
        </w:rPr>
        <w:t xml:space="preserve">ё</w:t>
      </w:r>
      <w:r>
        <w:rPr>
          <w:rFonts w:eastAsia="Times New Roman" w:cstheme="minorHAnsi"/>
          <w:lang w:eastAsia="ru-RU"/>
        </w:rPr>
        <w:t xml:space="preserve">жн</w:t>
      </w:r>
      <w:r>
        <w:rPr>
          <w:rFonts w:eastAsia="Times New Roman" w:cstheme="minorHAnsi"/>
          <w:lang w:eastAsia="ru-RU"/>
        </w:rPr>
        <w:t xml:space="preserve">ом реквизите</w:t>
      </w:r>
      <w:r>
        <w:rPr>
          <w:rFonts w:eastAsia="Times New Roman" w:cstheme="minorHAnsi"/>
          <w:lang w:eastAsia="ru-RU"/>
        </w:rPr>
        <w:t xml:space="preserve"> (ЖКУ или КР) </w:t>
      </w:r>
      <w:r>
        <w:rPr>
          <w:rFonts w:eastAsia="Times New Roman" w:cstheme="minorHAnsi"/>
          <w:lang w:eastAsia="ru-RU"/>
        </w:rPr>
        <w:t xml:space="preserve">указан </w:t>
      </w:r>
      <w:r>
        <w:rPr>
          <w:rFonts w:eastAsia="Times New Roman" w:cstheme="minorHAnsi"/>
          <w:lang w:eastAsia="ru-RU"/>
        </w:rPr>
        <w:t xml:space="preserve">неактуальный БИК кредитной организации. </w:t>
      </w:r>
      <w:r>
        <w:rPr>
          <w:rFonts w:eastAsia="Times New Roman" w:cstheme="minorHAnsi"/>
          <w:lang w:eastAsia="ru-RU"/>
        </w:rPr>
      </w:r>
    </w:p>
    <w:p>
      <w:p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ff0000"/>
          <w:lang w:eastAsia="ru-RU"/>
        </w:rPr>
        <w:t xml:space="preserve">!!!</w:t>
      </w:r>
      <w:r>
        <w:rPr>
          <w:rFonts w:eastAsia="Times New Roman" w:cstheme="minorHAnsi"/>
          <w:b/>
          <w:bCs/>
          <w:color w:val="ff0000"/>
          <w:lang w:eastAsia="ru-RU"/>
        </w:rPr>
        <w:t xml:space="preserve"> Необходимые действия: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переразме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стить/ скорректировать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плат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ёжные реквизиты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(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в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 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зависимости от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их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типа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),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а также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отозвать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плат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ё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жны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е документы с данными реквизитами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и 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переразместить их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 после корректировки реквизитов</w:t>
      </w:r>
      <w:r>
        <w:rPr>
          <w:rFonts w:eastAsia="Times New Roman" w:cstheme="minorHAnsi"/>
          <w:b/>
          <w:bCs/>
          <w:color w:val="212121"/>
          <w:shd w:val="clear" w:color="auto" w:fill="ffffff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</w:r>
      <w:r>
        <w:rPr>
          <w:rFonts w:eastAsia="Times New Roman" w:cstheme="minorHAnsi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Столбец 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«Сомнительные реквизиты»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br/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под угрозой приостановки оплат в МП Госуслуги Дом.</w:t>
      </w:r>
      <w:r>
        <w:rPr>
          <w:rFonts w:eastAsia="Times New Roman" w:cstheme="minorHAnsi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Наличие значения «да» в этом столбце указывает на то, что </w:t>
      </w:r>
      <w:r>
        <w:rPr>
          <w:rFonts w:eastAsia="Times New Roman" w:cstheme="minorHAnsi"/>
          <w:color w:val="000000"/>
          <w:lang w:eastAsia="ru-RU"/>
        </w:rPr>
        <w:t xml:space="preserve">несколько поставщиков указали в личных кабинетах реквизиты с идентичным номером расчётного счёта, однако в части записей выявлены расхождения по обязательным реквизитам </w:t>
      </w:r>
      <w:r>
        <w:rPr>
          <w:rFonts w:eastAsia="Times New Roman" w:cstheme="minorHAnsi"/>
          <w:color w:val="000000"/>
          <w:lang w:eastAsia="ru-RU"/>
        </w:rPr>
        <w:t xml:space="preserve">(</w:t>
      </w:r>
      <w:r>
        <w:rPr>
          <w:rFonts w:eastAsia="Times New Roman" w:cstheme="minorHAnsi"/>
          <w:color w:val="000000"/>
          <w:lang w:eastAsia="ru-RU"/>
        </w:rPr>
        <w:t xml:space="preserve">ИНН получателя платежа </w:t>
      </w:r>
      <w:r>
        <w:rPr>
          <w:rFonts w:eastAsia="Times New Roman" w:cstheme="minorHAnsi"/>
          <w:color w:val="000000"/>
          <w:lang w:eastAsia="ru-RU"/>
        </w:rPr>
        <w:t xml:space="preserve">и/</w:t>
      </w:r>
      <w:r>
        <w:rPr>
          <w:rFonts w:eastAsia="Times New Roman" w:cstheme="minorHAnsi"/>
          <w:color w:val="000000"/>
          <w:lang w:eastAsia="ru-RU"/>
        </w:rPr>
        <w:t xml:space="preserve">или БИК банка</w:t>
      </w:r>
      <w:r>
        <w:rPr>
          <w:rFonts w:eastAsia="Times New Roman" w:cstheme="minorHAnsi"/>
          <w:color w:val="000000"/>
          <w:lang w:eastAsia="ru-RU"/>
        </w:rPr>
        <w:t xml:space="preserve">)</w:t>
      </w:r>
      <w:r>
        <w:rPr>
          <w:rFonts w:eastAsia="Times New Roman" w:cstheme="minorHAnsi"/>
          <w:color w:val="000000"/>
          <w:lang w:eastAsia="ru-RU"/>
        </w:rPr>
        <w:t xml:space="preserve">. </w:t>
      </w:r>
      <w:r>
        <w:rPr>
          <w:rFonts w:eastAsia="Times New Roman" w:cstheme="minorHAnsi"/>
          <w:b/>
          <w:color w:val="000000"/>
          <w:lang w:eastAsia="ru-RU"/>
        </w:rPr>
        <w:t xml:space="preserve">К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о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рректным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являетс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я только одно сочетание реквизитов, остальные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являются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ошибочными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b/>
          <w:bCs/>
          <w:color w:val="ff0000"/>
          <w:lang w:eastAsia="ru-RU"/>
        </w:rPr>
        <w:t xml:space="preserve">!!!</w:t>
      </w:r>
      <w:r>
        <w:rPr>
          <w:rFonts w:eastAsia="Times New Roman" w:cstheme="minorHAnsi"/>
          <w:bCs/>
          <w:color w:val="000000" w:themeColor="text1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Обращаем внимание, что</w:t>
      </w:r>
      <w:r>
        <w:rPr>
          <w:rFonts w:eastAsia="Times New Roman" w:cstheme="minorHAnsi"/>
          <w:color w:val="000000"/>
          <w:lang w:eastAsia="ru-RU"/>
        </w:rPr>
        <w:t xml:space="preserve"> под ИНН получателя платежа понимается ИНН владе</w:t>
      </w:r>
      <w:r>
        <w:rPr>
          <w:rFonts w:eastAsia="Times New Roman" w:cstheme="minorHAnsi"/>
          <w:color w:val="000000"/>
          <w:lang w:eastAsia="ru-RU"/>
        </w:rPr>
        <w:t xml:space="preserve">льца расчётного счёта для приёма платежей. Указание поставщиком расчётного счёта агента (например, расчётного центра) и своего ИНН является распространённой ошибкой, зачастую приводящей к блокировке оплат всех платёжных документов с таким расчётным счётом.</w:t>
      </w:r>
      <w:r>
        <w:rPr>
          <w:rFonts w:eastAsia="Times New Roman" w:cstheme="minorHAnsi"/>
          <w:color w:val="000000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b/>
          <w:bCs/>
          <w:color w:val="ff0000"/>
          <w:lang w:eastAsia="ru-RU"/>
        </w:rPr>
        <w:t xml:space="preserve">!!! </w:t>
      </w:r>
      <w:r>
        <w:rPr>
          <w:rFonts w:eastAsia="Times New Roman" w:cstheme="minorHAnsi"/>
          <w:b/>
          <w:bCs/>
          <w:color w:val="ff0000"/>
          <w:lang w:eastAsia="ru-RU"/>
        </w:rPr>
        <w:t xml:space="preserve">Необходимые действия: </w:t>
      </w:r>
      <w:r>
        <w:rPr>
          <w:rFonts w:eastAsia="Times New Roman" w:cstheme="minorHAnsi"/>
          <w:b/>
          <w:color w:val="000000"/>
          <w:lang w:eastAsia="ru-RU"/>
        </w:rPr>
        <w:t xml:space="preserve">Представителям ОГЖН/ОГВ региона при получении выгрузки </w:t>
      </w:r>
      <w:r>
        <w:rPr>
          <w:rFonts w:eastAsia="Times New Roman" w:cstheme="minorHAnsi"/>
          <w:b/>
          <w:color w:val="000000"/>
          <w:lang w:eastAsia="ru-RU"/>
        </w:rPr>
        <w:t xml:space="preserve">требуется выполнить следующие действия</w:t>
      </w:r>
      <w:r>
        <w:rPr>
          <w:rFonts w:eastAsia="Times New Roman" w:cstheme="minorHAnsi"/>
          <w:b/>
          <w:color w:val="000000"/>
          <w:lang w:eastAsia="ru-RU"/>
        </w:rPr>
        <w:t xml:space="preserve">: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11"/>
        </w:numPr>
        <w:jc w:val="both"/>
        <w:spacing w:before="240" w:after="240" w:line="240" w:lineRule="auto"/>
        <w:rPr>
          <w:rStyle w:val="655"/>
          <w:rFonts w:eastAsia="Times New Roman" w:cstheme="minorHAnsi"/>
          <w:color w:val="000000"/>
          <w:lang w:eastAsia="ru-RU"/>
        </w:rPr>
      </w:pPr>
      <w:r>
        <w:rPr>
          <w:rStyle w:val="655"/>
          <w:rFonts w:cstheme="minorHAnsi"/>
          <w:spacing w:val="3"/>
          <w:shd w:val="clear" w:color="auto" w:fill="ffffff"/>
        </w:rPr>
        <w:t xml:space="preserve">Отсортировать</w:t>
      </w:r>
      <w:r>
        <w:rPr>
          <w:rStyle w:val="655"/>
          <w:rFonts w:cstheme="minorHAnsi"/>
          <w:spacing w:val="3"/>
          <w:shd w:val="clear" w:color="auto" w:fill="ffffff"/>
        </w:rPr>
        <w:t xml:space="preserve"> </w:t>
      </w:r>
      <w:r>
        <w:rPr>
          <w:rStyle w:val="655"/>
          <w:rFonts w:cstheme="minorHAnsi"/>
          <w:spacing w:val="3"/>
          <w:shd w:val="clear" w:color="auto" w:fill="ffffff"/>
        </w:rPr>
        <w:t xml:space="preserve">таблицу по столбцу «Сомнительные реквизиты, оставив там только</w:t>
      </w:r>
      <w:r>
        <w:rPr>
          <w:rStyle w:val="655"/>
          <w:rFonts w:cstheme="minorHAnsi"/>
          <w:spacing w:val="3"/>
          <w:shd w:val="clear" w:color="auto" w:fill="ffffff"/>
        </w:rPr>
        <w:t xml:space="preserve"> записи со</w:t>
      </w:r>
      <w:r>
        <w:rPr>
          <w:rStyle w:val="655"/>
          <w:rFonts w:cstheme="minorHAnsi"/>
          <w:spacing w:val="3"/>
          <w:shd w:val="clear" w:color="auto" w:fill="ffffff"/>
        </w:rPr>
        <w:t xml:space="preserve"> значени</w:t>
      </w:r>
      <w:r>
        <w:rPr>
          <w:rStyle w:val="655"/>
          <w:rFonts w:cstheme="minorHAnsi"/>
          <w:spacing w:val="3"/>
          <w:shd w:val="clear" w:color="auto" w:fill="ffffff"/>
        </w:rPr>
        <w:t xml:space="preserve">ем</w:t>
      </w:r>
      <w:r>
        <w:rPr>
          <w:rStyle w:val="655"/>
          <w:rFonts w:cstheme="minorHAnsi"/>
          <w:spacing w:val="3"/>
          <w:shd w:val="clear" w:color="auto" w:fill="ffffff"/>
        </w:rPr>
        <w:t xml:space="preserve"> «да»</w:t>
      </w:r>
      <w:r>
        <w:rPr>
          <w:rStyle w:val="655"/>
          <w:rFonts w:cstheme="minorHAnsi"/>
          <w:spacing w:val="3"/>
          <w:shd w:val="clear" w:color="auto" w:fill="ffffff"/>
        </w:rPr>
        <w:t xml:space="preserve">,</w:t>
      </w:r>
      <w:r>
        <w:rPr>
          <w:rStyle w:val="655"/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11"/>
        </w:numPr>
        <w:jc w:val="both"/>
        <w:spacing w:before="240" w:after="240" w:line="240" w:lineRule="auto"/>
        <w:rPr>
          <w:rStyle w:val="655"/>
          <w:rFonts w:eastAsia="Times New Roman" w:cstheme="minorHAnsi"/>
          <w:color w:val="000000"/>
          <w:lang w:eastAsia="ru-RU"/>
        </w:rPr>
      </w:pPr>
      <w:r>
        <w:rPr>
          <w:rStyle w:val="655"/>
          <w:rFonts w:cstheme="minorHAnsi"/>
          <w:spacing w:val="3"/>
          <w:shd w:val="clear" w:color="auto" w:fill="ffffff"/>
        </w:rPr>
        <w:t xml:space="preserve">Отсортировать</w:t>
      </w:r>
      <w:r>
        <w:rPr>
          <w:rStyle w:val="655"/>
          <w:rFonts w:cstheme="minorHAnsi"/>
          <w:spacing w:val="3"/>
          <w:shd w:val="clear" w:color="auto" w:fill="ffffff"/>
        </w:rPr>
        <w:t xml:space="preserve"> </w:t>
      </w:r>
      <w:r>
        <w:rPr>
          <w:rStyle w:val="655"/>
          <w:rFonts w:cstheme="minorHAnsi"/>
          <w:spacing w:val="3"/>
          <w:shd w:val="clear" w:color="auto" w:fill="ffffff"/>
        </w:rPr>
        <w:t xml:space="preserve">таблицу</w:t>
      </w:r>
      <w:r>
        <w:rPr>
          <w:rStyle w:val="655"/>
          <w:rFonts w:cstheme="minorHAnsi"/>
          <w:spacing w:val="3"/>
          <w:shd w:val="clear" w:color="auto" w:fill="ffffff"/>
        </w:rPr>
        <w:t xml:space="preserve"> </w:t>
      </w:r>
      <w:r>
        <w:rPr>
          <w:rStyle w:val="655"/>
          <w:rFonts w:cstheme="minorHAnsi"/>
          <w:spacing w:val="3"/>
          <w:shd w:val="clear" w:color="auto" w:fill="ffffff"/>
        </w:rPr>
        <w:t xml:space="preserve">по</w:t>
      </w:r>
      <w:r>
        <w:rPr>
          <w:rStyle w:val="655"/>
          <w:rFonts w:cstheme="minorHAnsi"/>
          <w:spacing w:val="3"/>
          <w:shd w:val="clear" w:color="auto" w:fill="ffffff"/>
        </w:rPr>
        <w:t xml:space="preserve"> </w:t>
      </w:r>
      <w:r>
        <w:rPr>
          <w:rStyle w:val="655"/>
          <w:rFonts w:cstheme="minorHAnsi"/>
          <w:spacing w:val="3"/>
          <w:shd w:val="clear" w:color="auto" w:fill="ffffff"/>
        </w:rPr>
        <w:t xml:space="preserve">номеру</w:t>
      </w:r>
      <w:r>
        <w:rPr>
          <w:rStyle w:val="655"/>
          <w:rFonts w:cstheme="minorHAnsi"/>
          <w:spacing w:val="3"/>
          <w:shd w:val="clear" w:color="auto" w:fill="ffffff"/>
        </w:rPr>
        <w:t xml:space="preserve"> </w:t>
      </w:r>
      <w:r>
        <w:rPr>
          <w:rStyle w:val="655"/>
          <w:rFonts w:cstheme="minorHAnsi"/>
          <w:spacing w:val="3"/>
          <w:shd w:val="clear" w:color="auto" w:fill="ffffff"/>
        </w:rPr>
        <w:t xml:space="preserve">расчётного</w:t>
      </w:r>
      <w:r>
        <w:rPr>
          <w:rStyle w:val="655"/>
          <w:rFonts w:cstheme="minorHAnsi"/>
          <w:spacing w:val="3"/>
          <w:shd w:val="clear" w:color="auto" w:fill="ffffff"/>
        </w:rPr>
        <w:t xml:space="preserve"> </w:t>
      </w:r>
      <w:r>
        <w:rPr>
          <w:rStyle w:val="655"/>
          <w:rFonts w:cstheme="minorHAnsi"/>
          <w:spacing w:val="3"/>
          <w:shd w:val="clear" w:color="auto" w:fill="ffffff"/>
        </w:rPr>
        <w:t xml:space="preserve">счёта</w:t>
      </w:r>
      <w:r>
        <w:rPr>
          <w:rStyle w:val="655"/>
          <w:rFonts w:cstheme="minorHAnsi"/>
          <w:spacing w:val="3"/>
          <w:shd w:val="clear" w:color="auto" w:fill="ffffff"/>
        </w:rPr>
        <w:t xml:space="preserve">,</w:t>
      </w:r>
      <w:r>
        <w:rPr>
          <w:rStyle w:val="655"/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11"/>
        </w:numPr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О</w:t>
      </w:r>
      <w:r>
        <w:rPr>
          <w:rFonts w:eastAsia="Times New Roman" w:cstheme="minorHAnsi"/>
          <w:color w:val="000000"/>
          <w:lang w:eastAsia="ru-RU"/>
        </w:rPr>
        <w:t xml:space="preserve">пределить корректное сочетание номера расчётного счёта</w:t>
      </w:r>
      <w:r>
        <w:rPr>
          <w:rFonts w:eastAsia="Times New Roman" w:cstheme="minorHAnsi"/>
          <w:color w:val="000000"/>
          <w:lang w:eastAsia="ru-RU"/>
        </w:rPr>
        <w:t xml:space="preserve">,</w:t>
      </w:r>
      <w:r>
        <w:rPr>
          <w:rFonts w:eastAsia="Times New Roman" w:cstheme="minorHAnsi"/>
          <w:color w:val="000000"/>
          <w:lang w:eastAsia="ru-RU"/>
        </w:rPr>
        <w:t xml:space="preserve"> ИНН получателя (владельца счёта) </w:t>
      </w:r>
      <w:r>
        <w:rPr>
          <w:rFonts w:eastAsia="Times New Roman" w:cstheme="minorHAnsi"/>
          <w:color w:val="000000"/>
          <w:lang w:eastAsia="ru-RU"/>
        </w:rPr>
        <w:t xml:space="preserve">и БИК банка</w:t>
      </w:r>
      <w:r>
        <w:rPr>
          <w:rFonts w:eastAsia="Times New Roman" w:cstheme="minorHAnsi"/>
          <w:color w:val="000000"/>
          <w:lang w:eastAsia="ru-RU"/>
        </w:rPr>
        <w:t xml:space="preserve">,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11"/>
        </w:numPr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О</w:t>
      </w:r>
      <w:r>
        <w:rPr>
          <w:rFonts w:eastAsia="Times New Roman" w:cstheme="minorHAnsi"/>
          <w:color w:val="000000"/>
          <w:lang w:eastAsia="ru-RU"/>
        </w:rPr>
        <w:t xml:space="preserve">беспечить корректировку </w:t>
      </w:r>
      <w:r>
        <w:rPr>
          <w:rFonts w:eastAsia="Times New Roman" w:cstheme="minorHAnsi"/>
          <w:color w:val="000000"/>
          <w:lang w:eastAsia="ru-RU"/>
        </w:rPr>
        <w:t xml:space="preserve">поставщиками в своих личных кабинетах </w:t>
      </w:r>
      <w:r>
        <w:rPr>
          <w:rFonts w:eastAsia="Times New Roman" w:cstheme="minorHAnsi"/>
          <w:color w:val="000000"/>
          <w:lang w:eastAsia="ru-RU"/>
        </w:rPr>
        <w:t xml:space="preserve">всех </w:t>
      </w:r>
      <w:r>
        <w:rPr>
          <w:rFonts w:eastAsia="Times New Roman" w:cstheme="minorHAnsi"/>
          <w:color w:val="000000"/>
          <w:lang w:eastAsia="ru-RU"/>
        </w:rPr>
        <w:t xml:space="preserve">платёжных реквизитов, отличающихся от корректного сочетания, </w:t>
      </w:r>
      <w:r>
        <w:rPr>
          <w:rFonts w:eastAsia="Times New Roman" w:cstheme="minorHAnsi"/>
          <w:color w:val="000000"/>
          <w:lang w:eastAsia="ru-RU"/>
        </w:rPr>
        <w:t xml:space="preserve">а также отзыв доступных к оплате в текущем месяце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жных документов с некорректными реквизитами и размещение</w:t>
      </w:r>
      <w:r>
        <w:rPr>
          <w:rFonts w:eastAsia="Times New Roman" w:cstheme="minorHAnsi"/>
          <w:color w:val="000000"/>
          <w:lang w:eastAsia="ru-RU"/>
        </w:rPr>
        <w:t xml:space="preserve">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жных документов с корректными реквизитами.</w:t>
      </w:r>
      <w:r>
        <w:rPr>
          <w:rFonts w:eastAsia="Times New Roman" w:cstheme="minorHAnsi"/>
          <w:color w:val="000000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before="240" w:after="240" w:line="240" w:lineRule="auto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Столбец 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«Блокировка оплат в МП»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Наличие значения «да» в этом столбце указывает на то, что банк-эквайер мобильного приложения </w:t>
      </w:r>
      <w:r>
        <w:rPr>
          <w:rFonts w:eastAsia="Times New Roman" w:cstheme="minorHAnsi"/>
          <w:color w:val="000000"/>
          <w:lang w:eastAsia="ru-RU"/>
        </w:rPr>
        <w:t xml:space="preserve">«</w:t>
      </w:r>
      <w:r>
        <w:rPr>
          <w:rFonts w:eastAsia="Times New Roman" w:cstheme="minorHAnsi"/>
          <w:color w:val="000000"/>
          <w:lang w:eastAsia="ru-RU"/>
        </w:rPr>
        <w:t xml:space="preserve">Госуслуги Дом</w:t>
      </w:r>
      <w:r>
        <w:rPr>
          <w:rFonts w:eastAsia="Times New Roman" w:cstheme="minorHAnsi"/>
          <w:color w:val="000000"/>
          <w:lang w:eastAsia="ru-RU"/>
        </w:rPr>
        <w:t xml:space="preserve">»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приостановил</w:t>
      </w:r>
      <w:r>
        <w:rPr>
          <w:rFonts w:eastAsia="Times New Roman" w:cstheme="minorHAnsi"/>
          <w:color w:val="000000"/>
          <w:lang w:eastAsia="ru-RU"/>
        </w:rPr>
        <w:t xml:space="preserve"> возможност</w:t>
      </w:r>
      <w:r>
        <w:rPr>
          <w:rFonts w:eastAsia="Times New Roman" w:cstheme="minorHAnsi"/>
          <w:color w:val="000000"/>
          <w:lang w:eastAsia="ru-RU"/>
        </w:rPr>
        <w:t xml:space="preserve">ь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оплаты в мобильном приложении </w:t>
      </w:r>
      <w:r>
        <w:rPr>
          <w:rFonts w:eastAsia="Times New Roman" w:cstheme="minorHAnsi"/>
          <w:color w:val="000000"/>
          <w:lang w:eastAsia="ru-RU"/>
        </w:rPr>
        <w:t xml:space="preserve">по указанным реквизитам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3833495</wp:posOffset>
                </wp:positionH>
                <wp:positionV relativeFrom="paragraph">
                  <wp:posOffset>548640</wp:posOffset>
                </wp:positionV>
                <wp:extent cx="2390140" cy="3583305"/>
                <wp:effectExtent l="0" t="0" r="0" b="0"/>
                <wp:wrapTight wrapText="bothSides">
                  <wp:wrapPolygon edited="1">
                    <wp:start x="0" y="0"/>
                    <wp:lineTo x="0" y="21474"/>
                    <wp:lineTo x="21348" y="21474"/>
                    <wp:lineTo x="21348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390140" cy="3583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301.85pt;mso-position-horizontal:absolute;mso-position-vertical-relative:text;margin-top:43.20pt;mso-position-vertical:absolute;width:188.20pt;height:282.15pt;mso-wrap-distance-left:9.00pt;mso-wrap-distance-top:0.00pt;mso-wrap-distance-right:9.00pt;mso-wrap-distance-bottom:0.00pt;" wrapcoords="0 0 0 99417 98833 99417 98833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eastAsia="Times New Roman" w:cstheme="minorHAnsi"/>
          <w:b/>
          <w:bCs/>
          <w:color w:val="ff0000"/>
          <w:lang w:eastAsia="ru-RU"/>
        </w:rPr>
        <w:t xml:space="preserve">!!!</w:t>
      </w:r>
      <w:r>
        <w:rPr>
          <w:rFonts w:eastAsia="Times New Roman" w:cstheme="minorHAnsi"/>
          <w:b/>
          <w:bCs/>
          <w:color w:val="ff0000"/>
          <w:lang w:eastAsia="ru-RU"/>
        </w:rPr>
        <w:t xml:space="preserve">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Собственники не могут оплатить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в мобильном приложении «Госуслуги Дом»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плат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ё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жные документы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 с заблокированными реквизитами.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При попытке оплаты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отображается 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информационное сообщение о некорректных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 реквизитах организации</w:t>
      </w:r>
      <w:r>
        <w:rPr>
          <w:rFonts w:eastAsia="Times New Roman" w:cstheme="minorHAnsi"/>
          <w:b/>
          <w:bCs/>
          <w:color w:val="000000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ind w:firstLine="700"/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color w:val="000000"/>
          <w:lang w:eastAsia="ru-RU"/>
        </w:rPr>
      </w:r>
      <w:r>
        <w:rPr>
          <w:rFonts w:eastAsia="Times New Roman" w:cstheme="minorHAnsi"/>
          <w:color w:val="000000"/>
          <w:lang w:eastAsia="ru-RU"/>
        </w:rPr>
      </w:r>
    </w:p>
    <w:p>
      <w:pPr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rPr>
          <w:rFonts w:eastAsia="Times New Roman" w:cstheme="minorHAnsi"/>
          <w:b/>
          <w:bCs/>
          <w:color w:val="ff0000"/>
          <w:lang w:eastAsia="ru-RU"/>
        </w:rPr>
        <w:t xml:space="preserve">!!!</w:t>
      </w:r>
      <w:r>
        <w:rPr>
          <w:rFonts w:eastAsia="Times New Roman" w:cstheme="minorHAnsi"/>
          <w:b/>
          <w:bCs/>
          <w:color w:val="ff0000"/>
          <w:lang w:eastAsia="ru-RU"/>
        </w:rPr>
        <w:t xml:space="preserve"> Необходимые действия: </w:t>
      </w:r>
      <w:r>
        <w:rPr>
          <w:rFonts w:eastAsia="Times New Roman" w:cstheme="minorHAnsi"/>
          <w:bCs/>
          <w:color w:val="000000" w:themeColor="text1"/>
          <w:lang w:eastAsia="ru-RU"/>
        </w:rPr>
        <w:t xml:space="preserve">Поставщику </w:t>
      </w:r>
      <w:r>
        <w:rPr>
          <w:rFonts w:eastAsia="Times New Roman" w:cstheme="minorHAnsi"/>
          <w:bCs/>
          <w:color w:val="000000" w:themeColor="text1"/>
          <w:lang w:eastAsia="ru-RU"/>
        </w:rPr>
        <w:t xml:space="preserve">необходимо</w:t>
      </w:r>
      <w:r>
        <w:rPr>
          <w:rFonts w:eastAsia="Times New Roman" w:cstheme="minorHAnsi"/>
          <w:color w:val="000000" w:themeColor="text1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убедиться, что плат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жные реквизиты организации, размещ</w:t>
      </w:r>
      <w:r>
        <w:rPr>
          <w:rFonts w:eastAsia="Times New Roman" w:cstheme="minorHAnsi"/>
          <w:color w:val="000000"/>
          <w:lang w:eastAsia="ru-RU"/>
        </w:rPr>
        <w:t xml:space="preserve">ё</w:t>
      </w:r>
      <w:r>
        <w:rPr>
          <w:rFonts w:eastAsia="Times New Roman" w:cstheme="minorHAnsi"/>
          <w:color w:val="000000"/>
          <w:lang w:eastAsia="ru-RU"/>
        </w:rPr>
        <w:t xml:space="preserve">нные в ГИС ЖКХ</w:t>
      </w:r>
      <w:r>
        <w:rPr>
          <w:rFonts w:eastAsia="Times New Roman" w:cstheme="minorHAnsi"/>
          <w:color w:val="000000"/>
          <w:lang w:eastAsia="ru-RU"/>
        </w:rPr>
        <w:t xml:space="preserve">,</w:t>
      </w:r>
      <w:r>
        <w:rPr>
          <w:rFonts w:eastAsia="Times New Roman" w:cstheme="minorHAnsi"/>
          <w:color w:val="000000"/>
          <w:lang w:eastAsia="ru-RU"/>
        </w:rPr>
        <w:t xml:space="preserve"> верные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(</w:t>
      </w:r>
      <w:r>
        <w:rPr>
          <w:rFonts w:eastAsia="Times New Roman" w:cstheme="minorHAnsi"/>
          <w:color w:val="000000"/>
          <w:lang w:eastAsia="ru-RU"/>
        </w:rPr>
        <w:t xml:space="preserve">например, </w:t>
      </w:r>
      <w:r>
        <w:rPr>
          <w:rFonts w:eastAsia="Times New Roman" w:cstheme="minorHAnsi"/>
          <w:color w:val="000000"/>
          <w:lang w:eastAsia="ru-RU"/>
        </w:rPr>
        <w:t xml:space="preserve">свериться с выпиской реквизитов из онлайн</w:t>
      </w:r>
      <w:r>
        <w:rPr>
          <w:rFonts w:eastAsia="Times New Roman" w:cstheme="minorHAnsi"/>
          <w:color w:val="000000"/>
          <w:lang w:eastAsia="ru-RU"/>
        </w:rPr>
        <w:t xml:space="preserve">-</w:t>
      </w:r>
      <w:r>
        <w:rPr>
          <w:rFonts w:eastAsia="Times New Roman" w:cstheme="minorHAnsi"/>
          <w:color w:val="000000"/>
          <w:lang w:eastAsia="ru-RU"/>
        </w:rPr>
        <w:t xml:space="preserve">банка)</w:t>
      </w:r>
      <w:r>
        <w:rPr>
          <w:rFonts w:eastAsia="Times New Roman" w:cstheme="minorHAnsi"/>
          <w:color w:val="000000"/>
          <w:lang w:eastAsia="ru-RU"/>
        </w:rPr>
        <w:t xml:space="preserve">: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12"/>
        </w:numPr>
        <w:jc w:val="both"/>
        <w:spacing w:before="240" w:after="240" w:line="240" w:lineRule="auto"/>
        <w:rPr>
          <w:rFonts w:eastAsia="Times New Roman" w:cstheme="minorHAnsi"/>
          <w:color w:val="000000"/>
          <w:lang w:eastAsia="ru-RU"/>
        </w:rPr>
      </w:pPr>
      <w:r>
        <w:t xml:space="preserve">проверить БИК банка (</w:t>
      </w:r>
      <w:r>
        <w:rPr>
          <w:rFonts w:eastAsia="Times New Roman" w:cstheme="minorHAnsi"/>
          <w:color w:val="000000"/>
          <w:lang w:eastAsia="ru-RU"/>
        </w:rPr>
        <w:t xml:space="preserve">если б</w:t>
      </w:r>
      <w:r>
        <w:rPr>
          <w:rFonts w:eastAsia="Times New Roman" w:cstheme="minorHAnsi"/>
          <w:color w:val="000000"/>
          <w:lang w:eastAsia="ru-RU"/>
        </w:rPr>
        <w:t xml:space="preserve">анк</w:t>
      </w:r>
      <w:r>
        <w:rPr>
          <w:rFonts w:eastAsia="Times New Roman" w:cstheme="minorHAnsi"/>
          <w:color w:val="000000"/>
          <w:lang w:eastAsia="ru-RU"/>
        </w:rPr>
        <w:t xml:space="preserve"> </w:t>
      </w:r>
      <w:r>
        <w:rPr>
          <w:rFonts w:eastAsia="Times New Roman" w:cstheme="minorHAnsi"/>
          <w:color w:val="000000"/>
          <w:lang w:eastAsia="ru-RU"/>
        </w:rPr>
        <w:t xml:space="preserve">изменил свой </w:t>
      </w:r>
      <w:r>
        <w:rPr>
          <w:rFonts w:eastAsia="Times New Roman" w:cstheme="minorHAnsi"/>
          <w:color w:val="000000"/>
          <w:lang w:eastAsia="ru-RU"/>
        </w:rPr>
        <w:t xml:space="preserve">БИК</w:t>
      </w:r>
      <w:r>
        <w:rPr>
          <w:rFonts w:eastAsia="Times New Roman" w:cstheme="minorHAnsi"/>
          <w:color w:val="000000"/>
          <w:lang w:eastAsia="ru-RU"/>
        </w:rPr>
        <w:t xml:space="preserve">, то </w:t>
      </w:r>
      <w:r>
        <w:rPr>
          <w:rFonts w:eastAsia="Times New Roman" w:cstheme="minorHAnsi"/>
          <w:color w:val="000000"/>
          <w:lang w:eastAsia="ru-RU"/>
        </w:rPr>
        <w:t xml:space="preserve">он должен быть измен</w:t>
      </w:r>
      <w:r>
        <w:rPr>
          <w:rFonts w:eastAsia="Times New Roman" w:cstheme="minorHAnsi"/>
          <w:color w:val="000000"/>
          <w:lang w:eastAsia="ru-RU"/>
        </w:rPr>
        <w:t xml:space="preserve">ён и в размещённых платёжных реквизитах),</w:t>
      </w:r>
      <w:r>
        <w:rPr>
          <w:rFonts w:eastAsia="Times New Roman" w:cstheme="minorHAnsi"/>
          <w:color w:val="000000"/>
          <w:lang w:eastAsia="ru-RU"/>
        </w:rPr>
      </w:r>
    </w:p>
    <w:p>
      <w:pPr>
        <w:pStyle w:val="646"/>
        <w:numPr>
          <w:ilvl w:val="0"/>
          <w:numId w:val="12"/>
        </w:num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п</w:t>
      </w:r>
      <w:r>
        <w:rPr>
          <w:rFonts w:eastAsia="Times New Roman" w:cstheme="minorHAnsi"/>
          <w:color w:val="000000"/>
          <w:lang w:eastAsia="ru-RU"/>
        </w:rPr>
        <w:t xml:space="preserve">роверить корректность</w:t>
      </w:r>
      <w:r>
        <w:rPr>
          <w:rFonts w:eastAsia="Times New Roman" w:cstheme="minorHAnsi"/>
          <w:color w:val="000000"/>
          <w:lang w:eastAsia="ru-RU"/>
        </w:rPr>
        <w:t xml:space="preserve"> ИНН получателя платежа </w:t>
      </w:r>
      <w:r>
        <w:rPr>
          <w:rFonts w:eastAsia="Times New Roman" w:cstheme="minorHAnsi"/>
          <w:color w:val="000000"/>
          <w:lang w:eastAsia="ru-RU"/>
        </w:rPr>
        <w:t xml:space="preserve">(</w:t>
      </w:r>
      <w:r>
        <w:rPr>
          <w:rFonts w:eastAsia="Times New Roman" w:cstheme="minorHAnsi"/>
          <w:color w:val="000000"/>
          <w:lang w:eastAsia="ru-RU"/>
        </w:rPr>
        <w:t xml:space="preserve">он должен соответствовать ИНН организации</w:t>
      </w:r>
      <w:r>
        <w:rPr>
          <w:rFonts w:eastAsia="Times New Roman" w:cstheme="minorHAnsi"/>
          <w:color w:val="000000"/>
          <w:lang w:eastAsia="ru-RU"/>
        </w:rPr>
        <w:t xml:space="preserve">-владельца расчётного счёта для приёма платежей)</w:t>
      </w:r>
      <w:r>
        <w:rPr>
          <w:rFonts w:eastAsia="Times New Roman" w:cstheme="minorHAnsi"/>
          <w:color w:val="000000"/>
          <w:lang w:eastAsia="ru-RU"/>
        </w:rPr>
        <w:t xml:space="preserve">,</w:t>
      </w:r>
      <w:r>
        <w:rPr>
          <w:rFonts w:eastAsia="Times New Roman" w:cstheme="minorHAnsi"/>
          <w:lang w:eastAsia="ru-RU"/>
        </w:rPr>
      </w:r>
    </w:p>
    <w:p>
      <w:pPr>
        <w:pStyle w:val="646"/>
        <w:numPr>
          <w:ilvl w:val="0"/>
          <w:numId w:val="12"/>
        </w:num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color w:val="000000"/>
          <w:lang w:eastAsia="ru-RU"/>
        </w:rPr>
        <w:t xml:space="preserve">закрыть платёжный реквизит, если он не используется для размещения платёжных документов,</w:t>
      </w:r>
      <w:r>
        <w:rPr>
          <w:rFonts w:eastAsia="Times New Roman" w:cstheme="minorHAnsi"/>
          <w:lang w:eastAsia="ru-RU"/>
        </w:rPr>
      </w:r>
    </w:p>
    <w:p>
      <w:pPr>
        <w:pStyle w:val="646"/>
        <w:numPr>
          <w:ilvl w:val="0"/>
          <w:numId w:val="12"/>
        </w:num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Cs/>
          <w:color w:val="212121"/>
          <w:shd w:val="clear" w:color="auto" w:fill="ffffff"/>
          <w:lang w:eastAsia="ru-RU"/>
        </w:rPr>
        <w:t xml:space="preserve">если обнаружена ошибка в размещённых реквизитах – </w:t>
      </w:r>
      <w:r>
        <w:rPr>
          <w:rFonts w:eastAsia="Times New Roman" w:cstheme="minorHAnsi"/>
          <w:bCs/>
          <w:color w:val="212121"/>
          <w:shd w:val="clear" w:color="auto" w:fill="ffffff"/>
          <w:lang w:eastAsia="ru-RU"/>
        </w:rPr>
        <w:t xml:space="preserve">переразместить/ скорректировать платёжные реквизиты (в зависимости от их типа), а также отозвать платёжные документы с данными реквизитами и переразместить их после корректировки реквизитов</w:t>
      </w:r>
      <w:r>
        <w:rPr>
          <w:rFonts w:eastAsia="Times New Roman" w:cstheme="minorHAnsi"/>
          <w:bCs/>
          <w:color w:val="212121"/>
          <w:shd w:val="clear" w:color="auto" w:fill="ffffff"/>
          <w:lang w:eastAsia="ru-RU"/>
        </w:rPr>
        <w:t xml:space="preserve">,</w:t>
      </w:r>
      <w:r>
        <w:rPr>
          <w:rFonts w:eastAsia="Times New Roman" w:cstheme="minorHAnsi"/>
          <w:lang w:eastAsia="ru-RU"/>
        </w:rPr>
      </w:r>
    </w:p>
    <w:p>
      <w:pPr>
        <w:pStyle w:val="646"/>
        <w:numPr>
          <w:ilvl w:val="0"/>
          <w:numId w:val="12"/>
        </w:numPr>
        <w:jc w:val="both"/>
        <w:spacing w:before="240" w:after="240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bCs/>
          <w:color w:val="212121"/>
          <w:shd w:val="clear" w:color="auto" w:fill="ffffff"/>
          <w:lang w:eastAsia="ru-RU"/>
        </w:rPr>
        <w:t xml:space="preserve">обратиться в региональную группу в мессенджере Мах </w:t>
      </w:r>
      <w:r>
        <w:rPr>
          <w:rFonts w:eastAsia="Times New Roman" w:cstheme="minorHAnsi"/>
          <w:color w:val="000000"/>
          <w:lang w:eastAsia="ru-RU"/>
        </w:rPr>
        <w:t xml:space="preserve">для </w:t>
      </w:r>
      <w:r>
        <w:rPr>
          <w:rFonts w:eastAsia="Times New Roman" w:cstheme="minorHAnsi"/>
          <w:color w:val="000000"/>
          <w:lang w:eastAsia="ru-RU"/>
        </w:rPr>
        <w:t xml:space="preserve">разблокировки платёжных реквизитов </w:t>
      </w:r>
      <w:r>
        <w:rPr>
          <w:rFonts w:eastAsia="Times New Roman" w:cstheme="minorHAnsi"/>
          <w:color w:val="000000"/>
          <w:lang w:eastAsia="ru-RU"/>
        </w:rPr>
        <w:t xml:space="preserve">в МП </w:t>
      </w:r>
      <w:r>
        <w:rPr>
          <w:rFonts w:eastAsia="Times New Roman" w:cstheme="minorHAnsi"/>
          <w:color w:val="000000"/>
          <w:lang w:eastAsia="ru-RU"/>
        </w:rPr>
        <w:t xml:space="preserve">«</w:t>
      </w:r>
      <w:r>
        <w:rPr>
          <w:rFonts w:eastAsia="Times New Roman" w:cstheme="minorHAnsi"/>
          <w:color w:val="000000"/>
          <w:lang w:eastAsia="ru-RU"/>
        </w:rPr>
        <w:t xml:space="preserve">Госуслуги Дом</w:t>
      </w:r>
      <w:r>
        <w:rPr>
          <w:rFonts w:eastAsia="Times New Roman" w:cstheme="minorHAnsi"/>
          <w:color w:val="000000"/>
          <w:lang w:eastAsia="ru-RU"/>
        </w:rPr>
        <w:t xml:space="preserve">»</w:t>
      </w:r>
      <w:r>
        <w:rPr>
          <w:rFonts w:eastAsia="Times New Roman" w:cstheme="minorHAnsi"/>
          <w:color w:val="000000"/>
          <w:lang w:eastAsia="ru-RU"/>
        </w:rPr>
        <w:t xml:space="preserve">.</w:t>
      </w:r>
      <w:r>
        <w:rPr>
          <w:rFonts w:eastAsia="Times New Roman" w:cstheme="minorHAnsi"/>
          <w:lang w:eastAsia="ru-RU"/>
        </w:rPr>
      </w:r>
    </w:p>
    <w:p>
      <w:pPr>
        <w:rPr>
          <w:rFonts w:cstheme="minorHAnsi"/>
        </w:rPr>
      </w:pPr>
      <w:r>
        <w:rPr>
          <w:rFonts w:cstheme="minorHAnsi"/>
        </w:rPr>
      </w:r>
      <w:r>
        <w:rPr>
          <w:rFonts w:cstheme="minorHAnsi"/>
        </w:rPr>
      </w:r>
    </w:p>
    <w:sectPr>
      <w:footnotePr/>
      <w:endnotePr/>
      <w:type w:val="nextPage"/>
      <w:pgSz w:w="11906" w:h="16838" w:orient="portrait"/>
      <w:pgMar w:top="284" w:right="850" w:bottom="28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0"/>
  </w:num>
  <w:num w:numId="5">
    <w:abstractNumId w:val="11"/>
  </w:num>
  <w:num w:numId="6">
    <w:abstractNumId w:val="5"/>
  </w:num>
  <w:num w:numId="7">
    <w:abstractNumId w:val="6"/>
  </w:num>
  <w:num w:numId="8">
    <w:abstractNumId w:val="1"/>
  </w:num>
  <w:num w:numId="9">
    <w:abstractNumId w:val="8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43"/>
    <w:link w:val="642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1"/>
    <w:next w:val="64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4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1"/>
    <w:next w:val="64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4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1"/>
    <w:next w:val="64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4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1"/>
    <w:next w:val="64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4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1"/>
    <w:next w:val="64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4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1"/>
    <w:next w:val="64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4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1"/>
    <w:next w:val="64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4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1"/>
    <w:next w:val="64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4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43"/>
    <w:link w:val="650"/>
    <w:uiPriority w:val="10"/>
    <w:rPr>
      <w:sz w:val="48"/>
      <w:szCs w:val="48"/>
    </w:rPr>
  </w:style>
  <w:style w:type="paragraph" w:styleId="36">
    <w:name w:val="Subtitle"/>
    <w:basedOn w:val="641"/>
    <w:next w:val="64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43"/>
    <w:link w:val="36"/>
    <w:uiPriority w:val="11"/>
    <w:rPr>
      <w:sz w:val="24"/>
      <w:szCs w:val="24"/>
    </w:rPr>
  </w:style>
  <w:style w:type="paragraph" w:styleId="38">
    <w:name w:val="Quote"/>
    <w:basedOn w:val="641"/>
    <w:next w:val="64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1"/>
    <w:next w:val="64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43"/>
    <w:link w:val="42"/>
    <w:uiPriority w:val="99"/>
  </w:style>
  <w:style w:type="paragraph" w:styleId="44">
    <w:name w:val="Footer"/>
    <w:basedOn w:val="64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43"/>
    <w:link w:val="44"/>
    <w:uiPriority w:val="99"/>
  </w:style>
  <w:style w:type="paragraph" w:styleId="46">
    <w:name w:val="Caption"/>
    <w:basedOn w:val="641"/>
    <w:next w:val="64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43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4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4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43"/>
    <w:uiPriority w:val="99"/>
    <w:unhideWhenUsed/>
    <w:rPr>
      <w:vertAlign w:val="superscript"/>
    </w:rPr>
  </w:style>
  <w:style w:type="paragraph" w:styleId="178">
    <w:name w:val="endnote text"/>
    <w:basedOn w:val="64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43"/>
    <w:uiPriority w:val="99"/>
    <w:semiHidden/>
    <w:unhideWhenUsed/>
    <w:rPr>
      <w:vertAlign w:val="superscript"/>
    </w:rPr>
  </w:style>
  <w:style w:type="paragraph" w:styleId="181">
    <w:name w:val="toc 1"/>
    <w:basedOn w:val="641"/>
    <w:next w:val="64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1"/>
    <w:next w:val="64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1"/>
    <w:next w:val="64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1"/>
    <w:next w:val="64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1"/>
    <w:next w:val="64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1"/>
    <w:next w:val="64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1"/>
    <w:next w:val="64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1"/>
    <w:next w:val="64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1"/>
    <w:next w:val="64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1"/>
    <w:next w:val="641"/>
    <w:uiPriority w:val="99"/>
    <w:unhideWhenUsed/>
    <w:pPr>
      <w:spacing w:after="0" w:afterAutospacing="0"/>
    </w:pPr>
  </w:style>
  <w:style w:type="paragraph" w:styleId="641" w:default="1">
    <w:name w:val="Normal"/>
    <w:qFormat/>
  </w:style>
  <w:style w:type="paragraph" w:styleId="642">
    <w:name w:val="Heading 1"/>
    <w:basedOn w:val="641"/>
    <w:next w:val="641"/>
    <w:link w:val="64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43" w:default="1">
    <w:name w:val="Default Paragraph Font"/>
    <w:uiPriority w:val="1"/>
    <w:semiHidden/>
    <w:unhideWhenUsed/>
  </w:style>
  <w:style w:type="table" w:styleId="6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5" w:default="1">
    <w:name w:val="No List"/>
    <w:uiPriority w:val="99"/>
    <w:semiHidden/>
    <w:unhideWhenUsed/>
  </w:style>
  <w:style w:type="paragraph" w:styleId="646">
    <w:name w:val="List Paragraph"/>
    <w:basedOn w:val="641"/>
    <w:uiPriority w:val="34"/>
    <w:qFormat/>
    <w:pPr>
      <w:contextualSpacing/>
      <w:ind w:left="720"/>
    </w:pPr>
  </w:style>
  <w:style w:type="character" w:styleId="647">
    <w:name w:val="Hyperlink"/>
    <w:basedOn w:val="643"/>
    <w:uiPriority w:val="99"/>
    <w:unhideWhenUsed/>
    <w:rPr>
      <w:color w:val="0563c1" w:themeColor="hyperlink"/>
      <w:u w:val="single"/>
    </w:rPr>
  </w:style>
  <w:style w:type="character" w:styleId="648" w:customStyle="1">
    <w:name w:val="Неразрешенное упоминание1"/>
    <w:basedOn w:val="643"/>
    <w:uiPriority w:val="99"/>
    <w:semiHidden/>
    <w:unhideWhenUsed/>
    <w:rPr>
      <w:color w:val="605e5c"/>
      <w:shd w:val="clear" w:color="auto" w:fill="e1dfdd"/>
    </w:rPr>
  </w:style>
  <w:style w:type="character" w:styleId="649" w:customStyle="1">
    <w:name w:val="Заголовок 1 Знак"/>
    <w:basedOn w:val="643"/>
    <w:link w:val="64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50">
    <w:name w:val="Title"/>
    <w:basedOn w:val="641"/>
    <w:next w:val="641"/>
    <w:link w:val="651"/>
    <w:uiPriority w:val="10"/>
    <w:qFormat/>
    <w:pPr>
      <w:contextualSpacing/>
      <w:spacing w:after="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51" w:customStyle="1">
    <w:name w:val="Заголовок Знак"/>
    <w:basedOn w:val="643"/>
    <w:link w:val="650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52">
    <w:name w:val="Strong"/>
    <w:basedOn w:val="643"/>
    <w:uiPriority w:val="22"/>
    <w:qFormat/>
    <w:rPr>
      <w:b/>
      <w:bCs/>
    </w:rPr>
  </w:style>
  <w:style w:type="paragraph" w:styleId="653">
    <w:name w:val="Normal (Web)"/>
    <w:basedOn w:val="64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54" w:customStyle="1">
    <w:name w:val="apple-tab-span"/>
    <w:basedOn w:val="643"/>
  </w:style>
  <w:style w:type="character" w:styleId="655" w:customStyle="1">
    <w:name w:val="markdown-word"/>
    <w:basedOn w:val="643"/>
  </w:style>
  <w:style w:type="character" w:styleId="656">
    <w:name w:val="Book Title"/>
    <w:basedOn w:val="643"/>
    <w:uiPriority w:val="33"/>
    <w:qFormat/>
    <w:rPr>
      <w:b/>
      <w:bCs/>
      <w:i/>
      <w:iCs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Мезенцева Мария</dc:creator>
  <cp:keywords/>
  <dc:description/>
  <cp:lastModifiedBy>d.muhibulina@govirk.ru</cp:lastModifiedBy>
  <cp:revision>10</cp:revision>
  <dcterms:created xsi:type="dcterms:W3CDTF">2026-02-24T12:41:00Z</dcterms:created>
  <dcterms:modified xsi:type="dcterms:W3CDTF">2026-02-25T08:14:31Z</dcterms:modified>
</cp:coreProperties>
</file>