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252" w:rsidRPr="002F1252" w:rsidRDefault="002F1252" w:rsidP="002F1252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F12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Ольхонской межрайонной природоохранной прокуратурой защищены</w:t>
      </w:r>
      <w:bookmarkStart w:id="0" w:name="_GoBack"/>
      <w:bookmarkEnd w:id="0"/>
      <w:r w:rsidRPr="002F12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права предпринимателя</w:t>
      </w:r>
    </w:p>
    <w:p w:rsidR="002F1252" w:rsidRPr="002F1252" w:rsidRDefault="002F1252" w:rsidP="002F125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F1252" w:rsidRPr="002F1252" w:rsidRDefault="002F1252" w:rsidP="002F125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природоохранную прокуратуру поступило обращение индивидуального предпринимателя, осуществляющего деятельность по разведению крупного рогатого скота, о начислении региональным оператором завышенных платежей за оказание услуги по обращению с твердыми коммунальными отходами. </w:t>
      </w:r>
    </w:p>
    <w:p w:rsidR="002F1252" w:rsidRPr="002F1252" w:rsidRDefault="002F1252" w:rsidP="002F125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проведенной проверки установлено, что региональный оператор необоснованно включил в договор на оказание услуг по обращению с твердыми коммунальными отходами здания для содержания КРС, эксплуатация которых не влечёт образования таких отходов. </w:t>
      </w:r>
    </w:p>
    <w:p w:rsidR="002F1252" w:rsidRPr="002F1252" w:rsidRDefault="002F1252" w:rsidP="002F125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 действия регионального оператора привели к необоснованному завышению платежей и образованию задолженности по ним, чем были нарушены права и законные интересы предпринимателя. </w:t>
      </w:r>
    </w:p>
    <w:p w:rsidR="002F1252" w:rsidRPr="002F1252" w:rsidRDefault="002F1252" w:rsidP="002F125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рассмотрения внесённого прокурором представления региональным оператором осуществлен перерасчет образовавшейся задолженности, а также втрое снижен размер подлежащего оплате ежемесячного платежа.</w:t>
      </w:r>
    </w:p>
    <w:p w:rsidR="00696586" w:rsidRPr="002F1252" w:rsidRDefault="00696586" w:rsidP="002F125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696586" w:rsidRPr="002F1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86"/>
    <w:rsid w:val="0018790D"/>
    <w:rsid w:val="002F1252"/>
    <w:rsid w:val="0069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E92EA"/>
  <w15:chartTrackingRefBased/>
  <w15:docId w15:val="{FB4A88D3-6E70-4ECA-A312-B1C7FC37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2022-01-11T07:23:00Z</dcterms:created>
  <dcterms:modified xsi:type="dcterms:W3CDTF">2022-07-25T01:15:00Z</dcterms:modified>
</cp:coreProperties>
</file>