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3A5" w:rsidRDefault="00576C41" w:rsidP="00943355">
      <w:pPr>
        <w:autoSpaceDE w:val="0"/>
        <w:autoSpaceDN w:val="0"/>
        <w:adjustRightInd w:val="0"/>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Приз</w:t>
      </w:r>
      <w:bookmarkStart w:id="0" w:name="_GoBack"/>
      <w:bookmarkEnd w:id="0"/>
      <w:r>
        <w:rPr>
          <w:rFonts w:ascii="Times New Roman" w:hAnsi="Times New Roman" w:cs="Times New Roman"/>
          <w:b/>
          <w:bCs/>
          <w:sz w:val="26"/>
          <w:szCs w:val="26"/>
        </w:rPr>
        <w:t>нание гражданина банкротом в судебном порядке</w:t>
      </w:r>
    </w:p>
    <w:p w:rsidR="009F13A5" w:rsidRDefault="009F13A5">
      <w:pPr>
        <w:autoSpaceDE w:val="0"/>
        <w:autoSpaceDN w:val="0"/>
        <w:adjustRightInd w:val="0"/>
        <w:spacing w:after="0" w:line="240" w:lineRule="auto"/>
        <w:outlineLvl w:val="0"/>
        <w:rPr>
          <w:rFonts w:ascii="Times New Roman" w:hAnsi="Times New Roman" w:cs="Times New Roman"/>
          <w:b/>
          <w:bCs/>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bCs/>
          <w:sz w:val="26"/>
          <w:szCs w:val="26"/>
        </w:rPr>
        <w:t xml:space="preserve">Гражданин, </w:t>
      </w:r>
      <w:r>
        <w:rPr>
          <w:rFonts w:ascii="Times New Roman" w:hAnsi="Times New Roman" w:cs="Times New Roman"/>
          <w:sz w:val="26"/>
          <w:szCs w:val="26"/>
        </w:rPr>
        <w:t>в том числе индивидуальный предприниматель</w:t>
      </w:r>
      <w:r>
        <w:rPr>
          <w:rFonts w:ascii="Times New Roman" w:hAnsi="Times New Roman" w:cs="Times New Roman"/>
          <w:bCs/>
          <w:sz w:val="26"/>
          <w:szCs w:val="26"/>
        </w:rPr>
        <w:t xml:space="preserve">, который не </w:t>
      </w:r>
      <w:r w:rsidR="0038083A">
        <w:rPr>
          <w:rFonts w:ascii="Times New Roman" w:hAnsi="Times New Roman" w:cs="Times New Roman"/>
          <w:bCs/>
          <w:sz w:val="26"/>
          <w:szCs w:val="26"/>
        </w:rPr>
        <w:t>имеет возможности</w:t>
      </w:r>
      <w:r>
        <w:rPr>
          <w:rFonts w:ascii="Times New Roman" w:hAnsi="Times New Roman" w:cs="Times New Roman"/>
          <w:bCs/>
          <w:sz w:val="26"/>
          <w:szCs w:val="26"/>
        </w:rPr>
        <w:t xml:space="preserve"> уплатить обязательные платежи и (или) удовлетворить требования кредиторов по денежным обязательствам, может быть признан несостоятельным (банкротом). И</w:t>
      </w:r>
      <w:r>
        <w:rPr>
          <w:rFonts w:ascii="Times New Roman" w:hAnsi="Times New Roman" w:cs="Times New Roman"/>
          <w:sz w:val="26"/>
          <w:szCs w:val="26"/>
        </w:rPr>
        <w:t>нициировать процедуру банкротства может сам должник в судебном порядке или посредством внесудебного банкротства.</w:t>
      </w:r>
    </w:p>
    <w:p w:rsidR="009F13A5" w:rsidRDefault="009F13A5">
      <w:pPr>
        <w:autoSpaceDE w:val="0"/>
        <w:autoSpaceDN w:val="0"/>
        <w:adjustRightInd w:val="0"/>
        <w:spacing w:after="0" w:line="240" w:lineRule="auto"/>
        <w:jc w:val="both"/>
        <w:outlineLvl w:val="0"/>
        <w:rPr>
          <w:rFonts w:ascii="Times New Roman" w:hAnsi="Times New Roman" w:cs="Times New Roman"/>
          <w:bCs/>
          <w:sz w:val="26"/>
          <w:szCs w:val="26"/>
        </w:rPr>
      </w:pPr>
    </w:p>
    <w:p w:rsidR="009F13A5" w:rsidRDefault="00576C41">
      <w:pPr>
        <w:autoSpaceDE w:val="0"/>
        <w:autoSpaceDN w:val="0"/>
        <w:adjustRightInd w:val="0"/>
        <w:spacing w:after="0" w:line="240" w:lineRule="auto"/>
        <w:jc w:val="both"/>
        <w:outlineLvl w:val="0"/>
        <w:rPr>
          <w:rFonts w:ascii="Times New Roman" w:hAnsi="Times New Roman" w:cs="Times New Roman"/>
          <w:bCs/>
          <w:sz w:val="26"/>
          <w:szCs w:val="26"/>
        </w:rPr>
      </w:pPr>
      <w:r>
        <w:rPr>
          <w:rFonts w:ascii="Times New Roman" w:hAnsi="Times New Roman" w:cs="Times New Roman"/>
          <w:bCs/>
          <w:sz w:val="26"/>
          <w:szCs w:val="26"/>
        </w:rPr>
        <w:t xml:space="preserve">Рассмотрим судебное банкротство гражданина. </w:t>
      </w:r>
      <w:r>
        <w:rPr>
          <w:rFonts w:ascii="Times New Roman" w:hAnsi="Times New Roman" w:cs="Times New Roman"/>
          <w:sz w:val="26"/>
          <w:szCs w:val="26"/>
        </w:rPr>
        <w:t xml:space="preserve">Процедура банкротства регулируются Федеральным законом от 26.10.2002 № 127-ФЗ «О несостоятельности (банкротстве)». </w:t>
      </w:r>
      <w:r>
        <w:rPr>
          <w:rFonts w:ascii="Times New Roman" w:hAnsi="Times New Roman" w:cs="Times New Roman"/>
          <w:bCs/>
          <w:sz w:val="26"/>
          <w:szCs w:val="26"/>
        </w:rPr>
        <w:t>Инициировать  процедуру в судебном порядке возможно тогда, когда требования к должнику</w:t>
      </w:r>
      <w:r w:rsidRPr="00576C41">
        <w:rPr>
          <w:rFonts w:ascii="Times New Roman" w:hAnsi="Times New Roman" w:cs="Times New Roman"/>
          <w:bCs/>
          <w:sz w:val="26"/>
          <w:szCs w:val="26"/>
        </w:rPr>
        <w:t>-гражданину</w:t>
      </w:r>
      <w:r>
        <w:rPr>
          <w:rFonts w:ascii="Times New Roman" w:hAnsi="Times New Roman" w:cs="Times New Roman"/>
          <w:bCs/>
          <w:sz w:val="26"/>
          <w:szCs w:val="26"/>
        </w:rPr>
        <w:t xml:space="preserve"> составляют в совокупности не менее 500 тыс. рублей</w:t>
      </w:r>
      <w:r w:rsidR="0038083A">
        <w:rPr>
          <w:rFonts w:ascii="Times New Roman" w:hAnsi="Times New Roman" w:cs="Times New Roman"/>
          <w:bCs/>
          <w:sz w:val="26"/>
          <w:szCs w:val="26"/>
        </w:rPr>
        <w:t>,</w:t>
      </w:r>
      <w:r>
        <w:rPr>
          <w:rFonts w:ascii="Times New Roman" w:hAnsi="Times New Roman" w:cs="Times New Roman"/>
          <w:bCs/>
          <w:sz w:val="26"/>
          <w:szCs w:val="26"/>
        </w:rPr>
        <w:t xml:space="preserve"> и они не исполнены в течение трёх месяцев с даты, когда должны были быть исполнены.</w:t>
      </w:r>
    </w:p>
    <w:p w:rsidR="009F13A5" w:rsidRDefault="009F13A5">
      <w:pPr>
        <w:spacing w:after="0" w:line="240" w:lineRule="auto"/>
        <w:jc w:val="both"/>
        <w:rPr>
          <w:rFonts w:ascii="Times New Roman" w:hAnsi="Times New Roman" w:cs="Times New Roman"/>
          <w:bCs/>
          <w:sz w:val="26"/>
          <w:szCs w:val="26"/>
        </w:rPr>
      </w:pPr>
    </w:p>
    <w:p w:rsidR="009F13A5" w:rsidRDefault="00576C41">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Для этого </w:t>
      </w:r>
      <w:r>
        <w:rPr>
          <w:rFonts w:ascii="Times New Roman" w:hAnsi="Times New Roman" w:cs="Times New Roman"/>
          <w:sz w:val="26"/>
          <w:szCs w:val="26"/>
        </w:rPr>
        <w:t xml:space="preserve">сам гражданин, конкурсный кредитор и/или уполномоченный орган (например, ФНС России) может обратиться с заявлением в </w:t>
      </w:r>
      <w:r w:rsidR="0038083A">
        <w:rPr>
          <w:rFonts w:ascii="Times New Roman" w:hAnsi="Times New Roman" w:cs="Times New Roman"/>
          <w:sz w:val="26"/>
          <w:szCs w:val="26"/>
        </w:rPr>
        <w:t>а</w:t>
      </w:r>
      <w:r>
        <w:rPr>
          <w:rFonts w:ascii="Times New Roman" w:hAnsi="Times New Roman" w:cs="Times New Roman"/>
          <w:sz w:val="26"/>
          <w:szCs w:val="26"/>
        </w:rPr>
        <w:t xml:space="preserve">рбитражный суд </w:t>
      </w:r>
      <w:r>
        <w:rPr>
          <w:rFonts w:ascii="Times New Roman" w:hAnsi="Times New Roman" w:cs="Times New Roman"/>
          <w:bCs/>
          <w:sz w:val="26"/>
          <w:szCs w:val="26"/>
        </w:rPr>
        <w:t>по месту жительства должника лично</w:t>
      </w:r>
      <w:r w:rsidRPr="00576C41">
        <w:rPr>
          <w:rFonts w:ascii="Times New Roman" w:hAnsi="Times New Roman" w:cs="Times New Roman"/>
          <w:bCs/>
          <w:sz w:val="26"/>
          <w:szCs w:val="26"/>
        </w:rPr>
        <w:t xml:space="preserve"> в канцелярию суда, по</w:t>
      </w:r>
      <w:r>
        <w:rPr>
          <w:rFonts w:ascii="Times New Roman" w:hAnsi="Times New Roman" w:cs="Times New Roman"/>
          <w:bCs/>
          <w:sz w:val="26"/>
          <w:szCs w:val="26"/>
        </w:rPr>
        <w:t xml:space="preserve"> почте либо в электронной форме с использованием сети интернет.</w:t>
      </w:r>
    </w:p>
    <w:p w:rsidR="009F13A5" w:rsidRDefault="009F13A5">
      <w:pPr>
        <w:autoSpaceDE w:val="0"/>
        <w:autoSpaceDN w:val="0"/>
        <w:adjustRightInd w:val="0"/>
        <w:spacing w:after="0" w:line="240" w:lineRule="auto"/>
        <w:jc w:val="both"/>
        <w:rPr>
          <w:rFonts w:ascii="Times New Roman" w:hAnsi="Times New Roman" w:cs="Times New Roman"/>
          <w:bCs/>
          <w:sz w:val="26"/>
          <w:szCs w:val="26"/>
        </w:rPr>
      </w:pPr>
    </w:p>
    <w:p w:rsidR="009F13A5" w:rsidRDefault="00576C41">
      <w:pPr>
        <w:autoSpaceDE w:val="0"/>
        <w:autoSpaceDN w:val="0"/>
        <w:adjustRightInd w:val="0"/>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Заявление подаётся не позднее 30 рабочих дней со дня, когда должник узнал или должен был узнать об обстоятельствах невозможности исполнения своих денежных обязательств, удовлетворения требований одного или нескольких кредиторов или обязанности по уплате обязательных платежей в полном объёме перед другими кредиторами.</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В связи с введением процедуры банкротства должнику необходимо нести расходы:  уплатить госпошлину в размере 300 рублей; внести денежные средства на выплату вознаграждения финансовому управляющему и лицам, обеспечивающим исполнение возложенных на него обязанностей; расходы, связанные с публикацией сведений о банкротстве в Едином федерально</w:t>
      </w:r>
      <w:r w:rsidR="0038083A">
        <w:rPr>
          <w:rFonts w:ascii="Times New Roman" w:hAnsi="Times New Roman" w:cs="Times New Roman"/>
          <w:sz w:val="26"/>
          <w:szCs w:val="26"/>
        </w:rPr>
        <w:t xml:space="preserve"> реестре сведений о банкротстве, </w:t>
      </w:r>
      <w:r>
        <w:rPr>
          <w:rFonts w:ascii="Times New Roman" w:hAnsi="Times New Roman" w:cs="Times New Roman"/>
          <w:sz w:val="26"/>
          <w:szCs w:val="26"/>
        </w:rPr>
        <w:t>и др.</w:t>
      </w:r>
    </w:p>
    <w:p w:rsidR="009F13A5" w:rsidRDefault="00576C41">
      <w:pPr>
        <w:autoSpaceDE w:val="0"/>
        <w:autoSpaceDN w:val="0"/>
        <w:adjustRightInd w:val="0"/>
        <w:spacing w:before="220"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Суд рассматривает заявление  не ранее 15 дней и не позднее трёх месяцев с даты его принятия. В результате выносится определение о признании заявления обоснованным и введении реструктуризации долгов гражданина (при наличии плана реструктуризации), либо реализации его имущества. Также есть возможность заключить </w:t>
      </w:r>
      <w:hyperlink r:id="rId7" w:history="1">
        <w:r>
          <w:rPr>
            <w:rFonts w:ascii="Times New Roman" w:hAnsi="Times New Roman" w:cs="Times New Roman"/>
            <w:sz w:val="26"/>
            <w:szCs w:val="26"/>
          </w:rPr>
          <w:t>мировое соглашение</w:t>
        </w:r>
      </w:hyperlink>
      <w:r>
        <w:rPr>
          <w:rFonts w:ascii="Times New Roman" w:hAnsi="Times New Roman" w:cs="Times New Roman"/>
          <w:sz w:val="26"/>
          <w:szCs w:val="26"/>
        </w:rPr>
        <w:t>, которое утверждается судом и является основанием для прекращения производства по делу о банкротстве.</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С даты введения реструктуризации долгов по обязательствам должника вводится мораторий на удовлетворение требований; прекращается начисление неустоек (пеней, штрафов), иных финансовых санкций и процентов, кроме текущих платежей; снимаются ранее наложенные аресты и иные ограничения на распоряжение имуществом. </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Процедура реализации имущества вводится судом на срок не более шести месяцев </w:t>
      </w:r>
      <w:r w:rsidRPr="00576C41">
        <w:rPr>
          <w:rFonts w:ascii="Times New Roman" w:hAnsi="Times New Roman" w:cs="Times New Roman"/>
          <w:sz w:val="26"/>
          <w:szCs w:val="26"/>
        </w:rPr>
        <w:t>и в ряде случаев может быть продлена на такой же срок.</w:t>
      </w:r>
      <w:r>
        <w:rPr>
          <w:rFonts w:ascii="Times New Roman" w:hAnsi="Times New Roman" w:cs="Times New Roman"/>
          <w:sz w:val="26"/>
          <w:szCs w:val="26"/>
        </w:rPr>
        <w:t xml:space="preserve"> Все имущество, имеющееся на дату вынесения судом определения и приобретенное после, составляет конкурсную массу. Из конкурсной массы исключается жилое помещение (его часть), являющееся единственным пригодным для проживания, за исключением помещения, являющегося предметом ипотеки, на которое может быть обращено взыскание. Требования, не удовлетворённые по причине недостаточности имущества, считаются погашенными, и должник, как правило, освобождается от дальнейшего их исполнения.</w:t>
      </w:r>
    </w:p>
    <w:p w:rsidR="00322B39" w:rsidRDefault="00322B39">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Необходимо отметить, что </w:t>
      </w:r>
      <w:r w:rsidR="00322B39">
        <w:rPr>
          <w:rFonts w:ascii="Times New Roman" w:hAnsi="Times New Roman" w:cs="Times New Roman"/>
          <w:sz w:val="26"/>
          <w:szCs w:val="26"/>
        </w:rPr>
        <w:t>физическое лицо</w:t>
      </w:r>
      <w:r>
        <w:rPr>
          <w:rFonts w:ascii="Times New Roman" w:hAnsi="Times New Roman" w:cs="Times New Roman"/>
          <w:sz w:val="26"/>
          <w:szCs w:val="26"/>
        </w:rPr>
        <w:t>, признанн</w:t>
      </w:r>
      <w:r w:rsidR="00322B39">
        <w:rPr>
          <w:rFonts w:ascii="Times New Roman" w:hAnsi="Times New Roman" w:cs="Times New Roman"/>
          <w:sz w:val="26"/>
          <w:szCs w:val="26"/>
        </w:rPr>
        <w:t>ое</w:t>
      </w:r>
      <w:r>
        <w:rPr>
          <w:rFonts w:ascii="Times New Roman" w:hAnsi="Times New Roman" w:cs="Times New Roman"/>
          <w:sz w:val="26"/>
          <w:szCs w:val="26"/>
        </w:rPr>
        <w:t xml:space="preserve"> банкротом, не освобождается от дальнейшего исполнения, в частности, требований по текущим платежам, о возмещении вреда жизни или здоровью, морального вреда, взыскании алиментов, а также в случае привлечения гражданина к субсидиарной ответственности, возмещении убытков, вреда, причиненного умышленно или по грубой неосторожности.</w:t>
      </w:r>
    </w:p>
    <w:p w:rsidR="009F13A5" w:rsidRDefault="00576C41">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p>
    <w:p w:rsidR="009F13A5" w:rsidRDefault="00576C41" w:rsidP="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Суд также вправе вынести определение о временном ограничении права на выезд из Р</w:t>
      </w:r>
      <w:r w:rsidR="00322B39">
        <w:rPr>
          <w:rFonts w:ascii="Times New Roman" w:hAnsi="Times New Roman" w:cs="Times New Roman"/>
          <w:sz w:val="26"/>
          <w:szCs w:val="26"/>
        </w:rPr>
        <w:t xml:space="preserve">оссийской </w:t>
      </w:r>
      <w:r>
        <w:rPr>
          <w:rFonts w:ascii="Times New Roman" w:hAnsi="Times New Roman" w:cs="Times New Roman"/>
          <w:sz w:val="26"/>
          <w:szCs w:val="26"/>
        </w:rPr>
        <w:t>Ф</w:t>
      </w:r>
      <w:r w:rsidR="00322B39">
        <w:rPr>
          <w:rFonts w:ascii="Times New Roman" w:hAnsi="Times New Roman" w:cs="Times New Roman"/>
          <w:sz w:val="26"/>
          <w:szCs w:val="26"/>
        </w:rPr>
        <w:t>едерации</w:t>
      </w:r>
      <w:r>
        <w:rPr>
          <w:rFonts w:ascii="Times New Roman" w:hAnsi="Times New Roman" w:cs="Times New Roman"/>
          <w:sz w:val="26"/>
          <w:szCs w:val="26"/>
        </w:rPr>
        <w:t xml:space="preserve"> до даты вынесения определения о завершении или прекращении производства по делу о банкротстве.</w:t>
      </w:r>
    </w:p>
    <w:p w:rsidR="009F13A5" w:rsidRDefault="00576C41">
      <w:pPr>
        <w:autoSpaceDE w:val="0"/>
        <w:autoSpaceDN w:val="0"/>
        <w:adjustRightInd w:val="0"/>
        <w:spacing w:before="220" w:after="0" w:line="240" w:lineRule="auto"/>
        <w:jc w:val="both"/>
        <w:rPr>
          <w:rFonts w:ascii="Times New Roman" w:hAnsi="Times New Roman" w:cs="Times New Roman"/>
          <w:sz w:val="26"/>
          <w:szCs w:val="26"/>
        </w:rPr>
      </w:pPr>
      <w:r>
        <w:rPr>
          <w:rFonts w:ascii="Times New Roman" w:hAnsi="Times New Roman" w:cs="Times New Roman"/>
          <w:sz w:val="26"/>
          <w:szCs w:val="26"/>
        </w:rPr>
        <w:t>Обращаем внимание, что за фиктивное или преднамеренное банкротство, а также неправомерные действия при банкротстве предусмотрена административная ответственность. За фиктивное банкротство, повлекшее крупный ущерб, установлена уголовная ответственность.</w:t>
      </w:r>
    </w:p>
    <w:p w:rsidR="009F13A5" w:rsidRDefault="009F13A5">
      <w:pPr>
        <w:autoSpaceDE w:val="0"/>
        <w:autoSpaceDN w:val="0"/>
        <w:adjustRightInd w:val="0"/>
        <w:spacing w:after="0" w:line="240" w:lineRule="auto"/>
        <w:jc w:val="both"/>
        <w:outlineLvl w:val="0"/>
        <w:rPr>
          <w:rFonts w:ascii="Times New Roman" w:hAnsi="Times New Roman" w:cs="Times New Roman"/>
          <w:b/>
          <w:bCs/>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color w:val="000000"/>
          <w:sz w:val="26"/>
          <w:szCs w:val="26"/>
          <w:lang w:eastAsia="ru-RU"/>
        </w:rPr>
        <w:t xml:space="preserve">Признание </w:t>
      </w:r>
      <w:r w:rsidR="00322B39">
        <w:rPr>
          <w:rFonts w:ascii="Times New Roman" w:hAnsi="Times New Roman" w:cs="Times New Roman"/>
          <w:color w:val="000000"/>
          <w:sz w:val="26"/>
          <w:szCs w:val="26"/>
          <w:lang w:eastAsia="ru-RU"/>
        </w:rPr>
        <w:t>а</w:t>
      </w:r>
      <w:r>
        <w:rPr>
          <w:rFonts w:ascii="Times New Roman" w:hAnsi="Times New Roman" w:cs="Times New Roman"/>
          <w:color w:val="000000"/>
          <w:sz w:val="26"/>
          <w:szCs w:val="26"/>
          <w:lang w:eastAsia="ru-RU"/>
        </w:rPr>
        <w:t>рбитражным судом гражданина банкротом, а также завершени</w:t>
      </w:r>
      <w:r w:rsidR="00322B39">
        <w:rPr>
          <w:rFonts w:ascii="Times New Roman" w:hAnsi="Times New Roman" w:cs="Times New Roman"/>
          <w:color w:val="000000"/>
          <w:sz w:val="26"/>
          <w:szCs w:val="26"/>
          <w:lang w:eastAsia="ru-RU"/>
        </w:rPr>
        <w:t>е</w:t>
      </w:r>
      <w:r>
        <w:rPr>
          <w:rFonts w:ascii="Times New Roman" w:hAnsi="Times New Roman" w:cs="Times New Roman"/>
          <w:color w:val="000000"/>
          <w:sz w:val="26"/>
          <w:szCs w:val="26"/>
          <w:lang w:eastAsia="ru-RU"/>
        </w:rPr>
        <w:t xml:space="preserve"> процедуры внесудебного банкротства влечет для него </w:t>
      </w:r>
      <w:r w:rsidR="00322B39">
        <w:rPr>
          <w:rFonts w:ascii="Times New Roman" w:hAnsi="Times New Roman" w:cs="Times New Roman"/>
          <w:color w:val="000000"/>
          <w:sz w:val="26"/>
          <w:szCs w:val="26"/>
          <w:lang w:eastAsia="ru-RU"/>
        </w:rPr>
        <w:t xml:space="preserve">определенные </w:t>
      </w:r>
      <w:r>
        <w:rPr>
          <w:rFonts w:ascii="Times New Roman" w:hAnsi="Times New Roman" w:cs="Times New Roman"/>
          <w:color w:val="000000"/>
          <w:sz w:val="26"/>
          <w:szCs w:val="26"/>
          <w:lang w:eastAsia="ru-RU"/>
        </w:rPr>
        <w:t>последствия.</w:t>
      </w:r>
      <w:r w:rsidR="00322B39">
        <w:rPr>
          <w:rFonts w:ascii="Times New Roman" w:hAnsi="Times New Roman" w:cs="Times New Roman"/>
          <w:color w:val="000000"/>
          <w:sz w:val="26"/>
          <w:szCs w:val="26"/>
          <w:lang w:eastAsia="ru-RU"/>
        </w:rPr>
        <w:t xml:space="preserve"> </w:t>
      </w:r>
      <w:r>
        <w:rPr>
          <w:rFonts w:ascii="Times New Roman" w:hAnsi="Times New Roman" w:cs="Times New Roman"/>
          <w:sz w:val="26"/>
          <w:szCs w:val="26"/>
        </w:rPr>
        <w:t>В течение пяти лет гражданин не может взять кредит/заем без указания на факт своего банкротства, а также повторно заявить о возбуждении дела о признании его банкротом.</w:t>
      </w:r>
      <w:r w:rsidR="00322B39">
        <w:rPr>
          <w:rFonts w:ascii="Times New Roman" w:hAnsi="Times New Roman" w:cs="Times New Roman"/>
          <w:sz w:val="26"/>
          <w:szCs w:val="26"/>
        </w:rPr>
        <w:t xml:space="preserve"> Н</w:t>
      </w:r>
      <w:r>
        <w:rPr>
          <w:rFonts w:ascii="Times New Roman" w:hAnsi="Times New Roman" w:cs="Times New Roman"/>
          <w:sz w:val="26"/>
          <w:szCs w:val="26"/>
        </w:rPr>
        <w:t>е вправе занимать должности в органах управления юридического лица или иным образом участвовать в его управлении в течение следующих периодов: 10 лет - в отношении кредитной организации; 5 лет - в отношении страховой организации, НПФ, управляющей компании инвестиционного фонда, паевого инвестиционного фонда и НПФ или микрофинансовой компании; 3 года - в отношении иных организаций.</w:t>
      </w:r>
    </w:p>
    <w:p w:rsidR="009F13A5" w:rsidRDefault="009F13A5">
      <w:pPr>
        <w:pStyle w:val="a7"/>
        <w:jc w:val="both"/>
        <w:rPr>
          <w:rFonts w:ascii="Times New Roman" w:hAnsi="Times New Roman" w:cs="Times New Roman"/>
          <w:sz w:val="26"/>
          <w:szCs w:val="26"/>
        </w:rPr>
      </w:pPr>
    </w:p>
    <w:sectPr w:rsidR="009F13A5">
      <w:pgSz w:w="11905" w:h="16838"/>
      <w:pgMar w:top="851" w:right="706" w:bottom="426"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43DF10F7"/>
    <w:multiLevelType w:val="hybridMultilevel"/>
    <w:tmpl w:val="C67AB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3A5"/>
    <w:rsid w:val="00322B39"/>
    <w:rsid w:val="0038083A"/>
    <w:rsid w:val="00433AD4"/>
    <w:rsid w:val="004E1618"/>
    <w:rsid w:val="00576C41"/>
    <w:rsid w:val="00770A8B"/>
    <w:rsid w:val="00943355"/>
    <w:rsid w:val="009F13A5"/>
    <w:rsid w:val="00B56224"/>
    <w:rsid w:val="00FA6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unhideWhenUsed/>
    <w:qFormat/>
    <w:rPr>
      <w:color w:val="0000FF" w:themeColor="hyperlink"/>
      <w:u w:val="single"/>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Pr>
      <w:rFonts w:ascii="Calibri" w:eastAsia="Times New Roman" w:hAnsi="Calibri" w:cs="Times New Roman"/>
      <w:b/>
      <w:bCs/>
      <w:sz w:val="28"/>
      <w:szCs w:val="28"/>
      <w:lang w:eastAsia="ru-RU"/>
    </w:rPr>
  </w:style>
  <w:style w:type="paragraph" w:styleId="a7">
    <w:name w:val="No Spacing"/>
    <w:uiPriority w:val="1"/>
    <w:qFormat/>
    <w:pPr>
      <w:spacing w:after="0" w:line="240" w:lineRule="auto"/>
    </w:pPr>
  </w:style>
  <w:style w:type="paragraph" w:styleId="a8">
    <w:name w:val="Balloon Text"/>
    <w:basedOn w:val="a"/>
    <w:link w:val="a9"/>
    <w:uiPriority w:val="99"/>
    <w:semiHidden/>
    <w:unhideWhenUsed/>
    <w:rsid w:val="00B562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562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unhideWhenUsed/>
    <w:qFormat/>
    <w:rPr>
      <w:color w:val="0000FF" w:themeColor="hyperlink"/>
      <w:u w:val="single"/>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Pr>
      <w:rFonts w:ascii="Calibri" w:eastAsia="Times New Roman" w:hAnsi="Calibri" w:cs="Times New Roman"/>
      <w:b/>
      <w:bCs/>
      <w:sz w:val="28"/>
      <w:szCs w:val="28"/>
      <w:lang w:eastAsia="ru-RU"/>
    </w:rPr>
  </w:style>
  <w:style w:type="paragraph" w:styleId="a7">
    <w:name w:val="No Spacing"/>
    <w:uiPriority w:val="1"/>
    <w:qFormat/>
    <w:pPr>
      <w:spacing w:after="0" w:line="240" w:lineRule="auto"/>
    </w:pPr>
  </w:style>
  <w:style w:type="paragraph" w:styleId="a8">
    <w:name w:val="Balloon Text"/>
    <w:basedOn w:val="a"/>
    <w:link w:val="a9"/>
    <w:uiPriority w:val="99"/>
    <w:semiHidden/>
    <w:unhideWhenUsed/>
    <w:rsid w:val="00B562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562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451564">
      <w:bodyDiv w:val="1"/>
      <w:marLeft w:val="0"/>
      <w:marRight w:val="0"/>
      <w:marTop w:val="0"/>
      <w:marBottom w:val="0"/>
      <w:divBdr>
        <w:top w:val="none" w:sz="0" w:space="0" w:color="auto"/>
        <w:left w:val="none" w:sz="0" w:space="0" w:color="auto"/>
        <w:bottom w:val="none" w:sz="0" w:space="0" w:color="auto"/>
        <w:right w:val="none" w:sz="0" w:space="0" w:color="auto"/>
      </w:divBdr>
    </w:div>
    <w:div w:id="1925917203">
      <w:bodyDiv w:val="1"/>
      <w:marLeft w:val="0"/>
      <w:marRight w:val="0"/>
      <w:marTop w:val="0"/>
      <w:marBottom w:val="0"/>
      <w:divBdr>
        <w:top w:val="none" w:sz="0" w:space="0" w:color="auto"/>
        <w:left w:val="none" w:sz="0" w:space="0" w:color="auto"/>
        <w:bottom w:val="none" w:sz="0" w:space="0" w:color="auto"/>
        <w:right w:val="none" w:sz="0" w:space="0" w:color="auto"/>
      </w:divBdr>
    </w:div>
    <w:div w:id="21359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PAP&amp;n=8524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7170E-C54A-4026-8B9A-D5938C6FC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705</Words>
  <Characters>4021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Баумцвейгер Ольга Геннадьевна</dc:creator>
  <cp:lastModifiedBy>3852-00-034</cp:lastModifiedBy>
  <cp:revision>5</cp:revision>
  <cp:lastPrinted>2024-07-09T05:53:00Z</cp:lastPrinted>
  <dcterms:created xsi:type="dcterms:W3CDTF">2024-07-09T05:54:00Z</dcterms:created>
  <dcterms:modified xsi:type="dcterms:W3CDTF">2025-04-01T02:00:00Z</dcterms:modified>
</cp:coreProperties>
</file>