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4C7A52" w14:textId="7967FE87" w:rsidR="007416D7" w:rsidRPr="00343CC1" w:rsidRDefault="007416D7" w:rsidP="00343CC1">
      <w:pPr>
        <w:jc w:val="center"/>
        <w:rPr>
          <w:b/>
          <w:bCs/>
          <w:sz w:val="28"/>
          <w:szCs w:val="28"/>
        </w:rPr>
      </w:pPr>
      <w:r w:rsidRPr="00343CC1">
        <w:rPr>
          <w:b/>
          <w:bCs/>
          <w:sz w:val="28"/>
          <w:szCs w:val="28"/>
        </w:rPr>
        <w:t xml:space="preserve">Число замещенных мест в субъектах малого и среднего предпринимательства на территории сельского поселения </w:t>
      </w:r>
      <w:r w:rsidR="00692F81">
        <w:rPr>
          <w:b/>
          <w:bCs/>
          <w:sz w:val="28"/>
          <w:szCs w:val="28"/>
        </w:rPr>
        <w:t>Покровка</w:t>
      </w:r>
      <w:r w:rsidR="00397EA1">
        <w:rPr>
          <w:b/>
          <w:bCs/>
          <w:sz w:val="28"/>
          <w:szCs w:val="28"/>
        </w:rPr>
        <w:t xml:space="preserve"> на 01.01.2025 года</w:t>
      </w:r>
    </w:p>
    <w:p w14:paraId="67258428" w14:textId="2B3B357D" w:rsidR="00343CC1" w:rsidRDefault="00343CC1" w:rsidP="00343C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43CC1">
        <w:rPr>
          <w:rFonts w:ascii="Times New Roman" w:hAnsi="Times New Roman" w:cs="Times New Roman"/>
          <w:sz w:val="28"/>
          <w:szCs w:val="28"/>
        </w:rPr>
        <w:t xml:space="preserve">Число занятых в субъектах малого и среднего предпринимательства на территории сельского поселения </w:t>
      </w:r>
      <w:r w:rsidR="00692F81">
        <w:rPr>
          <w:rFonts w:ascii="Times New Roman" w:hAnsi="Times New Roman" w:cs="Times New Roman"/>
          <w:sz w:val="28"/>
          <w:szCs w:val="28"/>
        </w:rPr>
        <w:t>Покровка</w:t>
      </w:r>
      <w:r w:rsidRPr="00343CC1">
        <w:rPr>
          <w:rFonts w:ascii="Times New Roman" w:hAnsi="Times New Roman" w:cs="Times New Roman"/>
          <w:sz w:val="28"/>
          <w:szCs w:val="28"/>
        </w:rPr>
        <w:t xml:space="preserve"> </w:t>
      </w:r>
      <w:r w:rsidR="00692F81">
        <w:rPr>
          <w:rFonts w:ascii="Times New Roman" w:hAnsi="Times New Roman" w:cs="Times New Roman"/>
          <w:sz w:val="28"/>
          <w:szCs w:val="28"/>
        </w:rPr>
        <w:t>составляет-6 человек</w:t>
      </w:r>
    </w:p>
    <w:p w14:paraId="3C617FCF" w14:textId="73A8C312" w:rsidR="00343CC1" w:rsidRPr="00343CC1" w:rsidRDefault="00343CC1" w:rsidP="00343C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Большую часть ИП на территории заняты в сфере сельского хозяйства. Низкая обеспеченность кадрами в этой сфере вызвано рядом проблем:</w:t>
      </w:r>
    </w:p>
    <w:p w14:paraId="041832BB" w14:textId="77777777" w:rsidR="00343CC1" w:rsidRDefault="00343CC1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>1) Низкая квалификация персонала. Сельское хозяйство требует от работников высокой квалификации в узких областях знания, так как оно включает в себя такие области знаний как ветеринария, растениеводство, животноводство, генетика, робототехника, анализ больших данных. Но недостато</w:t>
      </w:r>
      <w:bookmarkStart w:id="0" w:name="_GoBack"/>
      <w:bookmarkEnd w:id="0"/>
      <w:r>
        <w:rPr>
          <w:color w:val="333333"/>
          <w:sz w:val="28"/>
          <w:szCs w:val="28"/>
        </w:rPr>
        <w:t>чно развитая система образования в комплексе с недостаточным уровнем оплаты труда приводит к нехватке квалифицированных специалистов.</w:t>
      </w:r>
    </w:p>
    <w:p w14:paraId="2F5EE5BC" w14:textId="77777777" w:rsidR="00343CC1" w:rsidRDefault="00343CC1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>2) Миграция рабочей силы из сельской местности в мегаполисы.</w:t>
      </w:r>
    </w:p>
    <w:p w14:paraId="66A020CE" w14:textId="77777777" w:rsidR="00343CC1" w:rsidRDefault="00343CC1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>Жители сельских территорий (чаще всего молодые люди) стремятся как можно скорее вырваться из сел и деревень, поступают в ВУЗы и остаются в городах, ищут работу и развивают свою карьеру, оставаясь там, где учились или уезжая в города еще больше. Это приводит к дефициту рабочей силы в сельском хозяйстве, а соответственно и замедляет его развитие.</w:t>
      </w:r>
    </w:p>
    <w:p w14:paraId="281771ED" w14:textId="77777777" w:rsidR="00343CC1" w:rsidRDefault="00343CC1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>3) Старение кадров в сельском хозяйстве.</w:t>
      </w:r>
    </w:p>
    <w:p w14:paraId="267A6AF0" w14:textId="77777777" w:rsidR="00343CC1" w:rsidRDefault="00343CC1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>Проблема с освоением новых знаний, с передачей опыта молодым сотрудникам связана с тем, что возраст работников в отрасли становится всё выше, недостаток молодых кадров приводит к проблемам, связанным с продолжительностью работы, развитием предприятий, адаптации новой техники, технологий и т.д.</w:t>
      </w:r>
    </w:p>
    <w:p w14:paraId="41654ADC" w14:textId="77777777" w:rsidR="00343CC1" w:rsidRDefault="00343CC1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>4) Недостаточный уровень оплаты труда.</w:t>
      </w:r>
    </w:p>
    <w:p w14:paraId="65F5B34F" w14:textId="4E2CED3B" w:rsidR="00343CC1" w:rsidRDefault="00343CC1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 xml:space="preserve">Зачастую труд работников сельского хозяйства является низкооплачиваемым, предоставляется ограниченный перечень социальных льгот, что отражается на привлекательности отрасли и привлечении, и удержании молодых специалистов. </w:t>
      </w:r>
    </w:p>
    <w:p w14:paraId="3CC64422" w14:textId="77777777" w:rsidR="00397EA1" w:rsidRDefault="00397EA1" w:rsidP="00343CC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Trebuchet MS" w:hAnsi="Trebuchet MS"/>
          <w:color w:val="333333"/>
        </w:rPr>
      </w:pPr>
    </w:p>
    <w:p w14:paraId="1DECD24A" w14:textId="588E0B29" w:rsidR="00343CC1" w:rsidRPr="00C168EF" w:rsidRDefault="00397EA1" w:rsidP="00C168EF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  <w:sz w:val="28"/>
          <w:szCs w:val="28"/>
        </w:rPr>
      </w:pPr>
      <w:r w:rsidRPr="00C168EF">
        <w:rPr>
          <w:b/>
          <w:bCs/>
          <w:color w:val="333333"/>
          <w:sz w:val="28"/>
          <w:szCs w:val="28"/>
        </w:rPr>
        <w:t>Вывод:</w:t>
      </w:r>
      <w:r w:rsidR="00C168EF" w:rsidRPr="00C168EF">
        <w:rPr>
          <w:b/>
          <w:bCs/>
          <w:color w:val="333333"/>
          <w:sz w:val="28"/>
          <w:szCs w:val="28"/>
        </w:rPr>
        <w:t xml:space="preserve"> для привлечения рабочей силы, молодых квалифицированных кадров в сельскую местность необходимо комплексное решение проблем во всех сферах деятельности, создание комфортных условий для проживания, создание развитой социальной инфраструктуры, привлечение инвестиций. </w:t>
      </w:r>
      <w:r w:rsidRPr="00C168EF">
        <w:rPr>
          <w:b/>
          <w:bCs/>
          <w:color w:val="333333"/>
          <w:sz w:val="28"/>
          <w:szCs w:val="28"/>
        </w:rPr>
        <w:t xml:space="preserve"> </w:t>
      </w:r>
      <w:r w:rsidR="00343CC1" w:rsidRPr="00C168EF">
        <w:rPr>
          <w:b/>
          <w:bCs/>
          <w:color w:val="333333"/>
          <w:sz w:val="28"/>
          <w:szCs w:val="28"/>
        </w:rPr>
        <w:t> </w:t>
      </w:r>
    </w:p>
    <w:sectPr w:rsidR="00343CC1" w:rsidRPr="00C16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A31"/>
    <w:rsid w:val="001408B8"/>
    <w:rsid w:val="00343CC1"/>
    <w:rsid w:val="00397EA1"/>
    <w:rsid w:val="00692F81"/>
    <w:rsid w:val="007416D7"/>
    <w:rsid w:val="00874A31"/>
    <w:rsid w:val="009A6630"/>
    <w:rsid w:val="00C1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384D1"/>
  <w15:chartTrackingRefBased/>
  <w15:docId w15:val="{91860343-27A9-4782-B319-4C6E8AEE2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4A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4A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4A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4A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4A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4A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4A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4A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4A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4A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4A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4A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4A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4A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4A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4A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4A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4A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4A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4A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4A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4A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4A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4A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4A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4A3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4A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4A3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4A3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343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Римма</cp:lastModifiedBy>
  <cp:revision>6</cp:revision>
  <dcterms:created xsi:type="dcterms:W3CDTF">2025-02-10T04:53:00Z</dcterms:created>
  <dcterms:modified xsi:type="dcterms:W3CDTF">2025-02-27T05:00:00Z</dcterms:modified>
</cp:coreProperties>
</file>