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FDA" w:rsidRDefault="00044FDA" w:rsidP="00044FDA">
      <w:pPr>
        <w:pStyle w:val="3"/>
        <w:shd w:val="clear" w:color="auto" w:fill="FFFFFF"/>
        <w:spacing w:before="0" w:beforeAutospacing="0" w:after="30" w:afterAutospacing="0"/>
        <w:rPr>
          <w:rFonts w:ascii="Tahoma" w:hAnsi="Tahoma" w:cs="Tahoma"/>
          <w:b w:val="0"/>
          <w:bCs w:val="0"/>
          <w:color w:val="009846"/>
          <w:sz w:val="31"/>
          <w:szCs w:val="31"/>
        </w:rPr>
      </w:pPr>
      <w:bookmarkStart w:id="0" w:name="_GoBack"/>
      <w:r>
        <w:rPr>
          <w:rFonts w:ascii="Tahoma" w:hAnsi="Tahoma" w:cs="Tahoma"/>
          <w:b w:val="0"/>
          <w:bCs w:val="0"/>
          <w:color w:val="009846"/>
          <w:sz w:val="31"/>
          <w:szCs w:val="31"/>
        </w:rPr>
        <w:t>Налоговая служба региона осуществляет мониторинг и анализ фиксации расчетов с применением ККТ на рынках области каждым арендатором</w:t>
      </w:r>
    </w:p>
    <w:bookmarkEnd w:id="0"/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Межрайонная ИФНС России № 12 по Иркутской области информирует, что в соответствии с Федеральным законом от 22.05.2003 №54-ФЗ все организации и индивидуальные предприниматели при осуществлении расчетов с покупателями обязаны применять контрольно-кассовую технику, включенную в реестр ККТ.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рынках, ярмарках и других площадях организованной торговли. На сегодня основной задачей проекта является обеспечение фиксации арендаторами торговых мест, установившими и зарегистрировавшими кассовые аппараты, каждого проведенного расчета за товары, работы, услуги.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неприменение ККТ статьей 14.5 Кодекса Российской Федерации об административных правонарушениях предусмотрена ответственность в виде штрафа для должностных лиц в размере от ¼ до ½ суммы расчета, осуществленного без применения кассового аппарата, но не менее 10 тыс. рублей, для юридических лиц - от ¾ до полной суммы расчета, но не менее 30 тыс. рублей. В случае повторного нарушения при условии осуществления сумм расчетов без применения ККТ на 1 млн рублей и более 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90 суток.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907"/>
    <w:rsid w:val="00044FDA"/>
    <w:rsid w:val="0019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AD350-B0A5-4A28-AA3A-B81F4CA8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9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forhaxed@outlook.com</cp:lastModifiedBy>
  <cp:revision>2</cp:revision>
  <dcterms:created xsi:type="dcterms:W3CDTF">2022-02-17T23:42:00Z</dcterms:created>
  <dcterms:modified xsi:type="dcterms:W3CDTF">2022-02-17T23:42:00Z</dcterms:modified>
</cp:coreProperties>
</file>