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931" w:rsidRPr="006E5337" w:rsidRDefault="004920BF" w:rsidP="009E493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15</w:t>
      </w:r>
      <w:r w:rsidR="000C7D4D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.11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.2024г.</w:t>
      </w:r>
      <w:r w:rsidR="00785FD5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9E4931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№ </w:t>
      </w:r>
      <w:r w:rsidR="00AB6811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24</w:t>
      </w:r>
    </w:p>
    <w:p w:rsidR="009E4931" w:rsidRPr="006E5337" w:rsidRDefault="009E4931" w:rsidP="009E4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6337C3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sz w:val="32"/>
          <w:szCs w:val="32"/>
          <w:lang w:eastAsia="ru-RU"/>
        </w:rPr>
        <w:t> </w:t>
      </w:r>
    </w:p>
    <w:p w:rsidR="009E4931" w:rsidRPr="006E5337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 ДУМЫ №</w:t>
      </w:r>
      <w:r w:rsidR="00BF397C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2B0CDB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51, от 07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 w:rsidR="002B0CDB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.2016г.</w:t>
      </w:r>
      <w:r w:rsidR="002B0CDB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«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БЮДЖЕТНОМ ПРОЦЕССЕ В МУНИЦИПАЛЬНОМ ОБРАЗОВАНИИ «</w:t>
      </w:r>
      <w:r w:rsidR="006337C3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="002B0CDB" w:rsidRPr="006E533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9E4931" w:rsidRPr="009E4931" w:rsidRDefault="009E4931" w:rsidP="009E4931">
      <w:pPr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4931" w:rsidRPr="009E4931" w:rsidRDefault="009E4931" w:rsidP="009E4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, Дума муниципального образования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</w:p>
    <w:p w:rsidR="009E4931" w:rsidRPr="009E4931" w:rsidRDefault="009E4931" w:rsidP="009E4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4931" w:rsidRPr="009E4931" w:rsidRDefault="009E4931" w:rsidP="009E4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E493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9E4931" w:rsidRPr="009E4931" w:rsidRDefault="009E4931" w:rsidP="009E4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E4931" w:rsidRPr="00201C3D" w:rsidRDefault="009E4931" w:rsidP="00201C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в Положение о бюджетном процессе в муниципальном образовании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утвержденное решением Думы МО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от 16.05.2016г. № 25/3 внести следующие изменения:</w:t>
      </w:r>
    </w:p>
    <w:p w:rsidR="009E4931" w:rsidRPr="00201C3D" w:rsidRDefault="009E4931" w:rsidP="00201C3D">
      <w:pPr>
        <w:pStyle w:val="a3"/>
        <w:numPr>
          <w:ilvl w:val="1"/>
          <w:numId w:val="1"/>
        </w:numPr>
        <w:spacing w:after="0" w:line="240" w:lineRule="auto"/>
        <w:ind w:firstLine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Статью 8 дополнить пунктом 3 следующего содержания:</w:t>
      </w:r>
    </w:p>
    <w:p w:rsidR="009E4931" w:rsidRPr="009E4931" w:rsidRDefault="009E4931" w:rsidP="00201C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«3. Главный распорядитель бюджетных средств формирует в государственной интегрированной информационной системе управления общественными финансами «Электронный бюджет» сведения об объектах капитального строительства и объектах недвижимого имущества, источником финансового обеспечения (</w:t>
      </w:r>
      <w:proofErr w:type="spellStart"/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софинансирования</w:t>
      </w:r>
      <w:proofErr w:type="spellEnd"/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заказ).»</w:t>
      </w:r>
    </w:p>
    <w:p w:rsidR="009E4931" w:rsidRPr="009E4931" w:rsidRDefault="009E4931" w:rsidP="00201C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 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>Статья 10 пункт 2 изложить в новой редакции:</w:t>
      </w:r>
    </w:p>
    <w:p w:rsidR="009E4931" w:rsidRPr="009E4931" w:rsidRDefault="009E4931" w:rsidP="00201C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E4931">
        <w:rPr>
          <w:rFonts w:ascii="Arial" w:eastAsia="Times New Roman" w:hAnsi="Arial" w:cs="Arial"/>
          <w:color w:val="000000"/>
          <w:sz w:val="24"/>
          <w:szCs w:val="24"/>
        </w:rPr>
        <w:t>«2. Главный администратор источников финансирования дефицита бюджета города обладает бюджетными полномочиями по осуществлению планирования (прогнозирования) поступлений и выплат по источникам финансирования дефицита бюджета, кроме операций по управлению остатками средств на едином счете бюджета, операций, связанных с единым налоговым платежом.»</w:t>
      </w:r>
    </w:p>
    <w:p w:rsidR="009E4931" w:rsidRPr="00201C3D" w:rsidRDefault="009E4931" w:rsidP="00201C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201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E49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даты его официального опубликования.</w:t>
      </w:r>
    </w:p>
    <w:p w:rsidR="009E4931" w:rsidRPr="00201C3D" w:rsidRDefault="00201C3D" w:rsidP="00201C3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 </w:t>
      </w:r>
      <w:r w:rsidR="009E4931" w:rsidRPr="00201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подлежит официальному опубликованию в газете «</w:t>
      </w:r>
      <w:r w:rsidR="00633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 МО «Покровка»</w:t>
      </w:r>
      <w:r w:rsidR="009E4931" w:rsidRPr="00201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размещению на официальном сайте муниципального образования </w:t>
      </w:r>
      <w:r w:rsidR="006337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="009E4931" w:rsidRPr="00201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9E4931" w:rsidRDefault="009E4931" w:rsidP="009E49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931" w:rsidRPr="009E4931" w:rsidRDefault="009E4931" w:rsidP="009E4931">
      <w:pPr>
        <w:spacing w:after="0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931" w:rsidRPr="009E4931" w:rsidRDefault="009E4931" w:rsidP="009E49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9E4931" w:rsidRPr="009E4931" w:rsidRDefault="009E4931" w:rsidP="009E49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="006337C3">
        <w:rPr>
          <w:rFonts w:ascii="Arial" w:eastAsia="Times New Roman" w:hAnsi="Arial" w:cs="Arial"/>
          <w:sz w:val="24"/>
          <w:szCs w:val="24"/>
          <w:lang w:eastAsia="ru-RU"/>
        </w:rPr>
        <w:t>Покровка»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gramEnd"/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Петров В.Н.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</w:t>
      </w:r>
    </w:p>
    <w:p w:rsidR="009E4931" w:rsidRPr="009E4931" w:rsidRDefault="009E4931" w:rsidP="009E4931">
      <w:pPr>
        <w:spacing w:after="0" w:line="254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4931" w:rsidRPr="009E4931" w:rsidRDefault="009E4931" w:rsidP="009E4931">
      <w:pPr>
        <w:spacing w:after="0" w:line="254" w:lineRule="auto"/>
        <w:rPr>
          <w:rFonts w:ascii="Calibri" w:eastAsia="Calibri" w:hAnsi="Calibri" w:cs="Times New Roman"/>
        </w:rPr>
      </w:pPr>
      <w:r w:rsidRPr="009E4931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</w:t>
      </w:r>
      <w:bookmarkStart w:id="0" w:name="_GoBack"/>
      <w:bookmarkEnd w:id="0"/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ния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="006337C3">
        <w:rPr>
          <w:rFonts w:ascii="Arial" w:eastAsia="Times New Roman" w:hAnsi="Arial" w:cs="Arial"/>
          <w:sz w:val="24"/>
          <w:szCs w:val="24"/>
          <w:lang w:eastAsia="ru-RU"/>
        </w:rPr>
        <w:t>Покровка»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gramEnd"/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</w:t>
      </w:r>
      <w:r w:rsidR="006337C3">
        <w:rPr>
          <w:rFonts w:ascii="Arial" w:eastAsia="Times New Roman" w:hAnsi="Arial" w:cs="Arial"/>
          <w:sz w:val="24"/>
          <w:szCs w:val="24"/>
          <w:lang w:eastAsia="ru-RU"/>
        </w:rPr>
        <w:t>Багинов А.В.</w:t>
      </w:r>
      <w:r w:rsidRPr="009E493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</w:p>
    <w:p w:rsidR="00E20841" w:rsidRDefault="006E5337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201C3D" w:rsidRDefault="00201C3D"/>
    <w:p w:rsidR="006C4F17" w:rsidRDefault="006C4F17"/>
    <w:p w:rsidR="006C4F17" w:rsidRDefault="006C4F17"/>
    <w:p w:rsidR="006C4F17" w:rsidRDefault="006C4F17"/>
    <w:p w:rsidR="006C4F17" w:rsidRDefault="006C4F17"/>
    <w:p w:rsidR="006C4F17" w:rsidRDefault="006C4F17"/>
    <w:p w:rsidR="006C4F17" w:rsidRDefault="006C4F17"/>
    <w:p w:rsidR="006C4F17" w:rsidRDefault="006C4F17"/>
    <w:sectPr w:rsidR="006C4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B12D3"/>
    <w:multiLevelType w:val="hybridMultilevel"/>
    <w:tmpl w:val="2FBC94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158FC"/>
    <w:multiLevelType w:val="multilevel"/>
    <w:tmpl w:val="2C6C95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E49376A"/>
    <w:multiLevelType w:val="hybridMultilevel"/>
    <w:tmpl w:val="88D4C272"/>
    <w:lvl w:ilvl="0" w:tplc="A622E04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A9"/>
    <w:rsid w:val="00063E5A"/>
    <w:rsid w:val="000C7D4D"/>
    <w:rsid w:val="00201C3D"/>
    <w:rsid w:val="002B0CDB"/>
    <w:rsid w:val="004920BF"/>
    <w:rsid w:val="005B57BA"/>
    <w:rsid w:val="006228A7"/>
    <w:rsid w:val="006337C3"/>
    <w:rsid w:val="006C4F17"/>
    <w:rsid w:val="006E5337"/>
    <w:rsid w:val="00785FD5"/>
    <w:rsid w:val="007A119C"/>
    <w:rsid w:val="009E4931"/>
    <w:rsid w:val="00A61E8B"/>
    <w:rsid w:val="00AB6811"/>
    <w:rsid w:val="00BF397C"/>
    <w:rsid w:val="00E467A9"/>
    <w:rsid w:val="00F6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726486-204E-4921-A160-182CA388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9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1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1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Римма</cp:lastModifiedBy>
  <cp:revision>20</cp:revision>
  <cp:lastPrinted>2024-11-12T07:54:00Z</cp:lastPrinted>
  <dcterms:created xsi:type="dcterms:W3CDTF">2024-07-03T01:19:00Z</dcterms:created>
  <dcterms:modified xsi:type="dcterms:W3CDTF">2024-12-16T09:05:00Z</dcterms:modified>
</cp:coreProperties>
</file>