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2C" w:rsidRPr="005B612C" w:rsidRDefault="005B612C" w:rsidP="005B612C">
      <w:pPr>
        <w:pStyle w:val="a4"/>
        <w:rPr>
          <w:rFonts w:ascii="Arial" w:hAnsi="Arial" w:cs="Arial"/>
          <w:sz w:val="24"/>
          <w:szCs w:val="24"/>
        </w:rPr>
      </w:pPr>
    </w:p>
    <w:p w:rsidR="005B612C" w:rsidRPr="00036BCE" w:rsidRDefault="00E82F96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>
        <w:rPr>
          <w:rFonts w:ascii="Arial" w:eastAsia="Arial" w:hAnsi="Arial" w:cs="Arial"/>
          <w:b/>
          <w:sz w:val="32"/>
          <w:szCs w:val="32"/>
          <w:lang w:val="ru-RU"/>
        </w:rPr>
        <w:t>07</w:t>
      </w:r>
      <w:bookmarkStart w:id="0" w:name="_GoBack"/>
      <w:bookmarkEnd w:id="0"/>
      <w:r w:rsidR="005B612C" w:rsidRPr="00036BCE">
        <w:rPr>
          <w:rFonts w:ascii="Arial" w:eastAsia="Arial" w:hAnsi="Arial" w:cs="Arial"/>
          <w:b/>
          <w:sz w:val="32"/>
          <w:szCs w:val="32"/>
          <w:lang w:val="ru-RU"/>
        </w:rPr>
        <w:t>.10.2024г. №</w:t>
      </w:r>
      <w:r w:rsidR="00E02D5D">
        <w:rPr>
          <w:rFonts w:ascii="Arial" w:eastAsia="Arial" w:hAnsi="Arial" w:cs="Arial"/>
          <w:b/>
          <w:sz w:val="32"/>
          <w:szCs w:val="32"/>
          <w:lang w:val="ru-RU"/>
        </w:rPr>
        <w:t xml:space="preserve"> </w:t>
      </w:r>
      <w:r w:rsidR="005B612C" w:rsidRPr="00036BCE">
        <w:rPr>
          <w:rFonts w:ascii="Arial" w:eastAsia="Arial" w:hAnsi="Arial" w:cs="Arial"/>
          <w:b/>
          <w:sz w:val="32"/>
          <w:szCs w:val="32"/>
          <w:lang w:val="ru-RU"/>
        </w:rPr>
        <w:t>5</w:t>
      </w:r>
      <w:r>
        <w:rPr>
          <w:rFonts w:ascii="Arial" w:eastAsia="Arial" w:hAnsi="Arial" w:cs="Arial"/>
          <w:b/>
          <w:sz w:val="32"/>
          <w:szCs w:val="32"/>
          <w:lang w:val="ru-RU"/>
        </w:rPr>
        <w:t>5</w:t>
      </w:r>
    </w:p>
    <w:p w:rsidR="005B612C" w:rsidRPr="00036BCE" w:rsidRDefault="005B612C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РОССИЙСКАЯ ФЕДЕРАЦИЯ</w:t>
      </w:r>
    </w:p>
    <w:p w:rsidR="005B612C" w:rsidRPr="00036BCE" w:rsidRDefault="005B612C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ИРКУТСКАЯ ОБЛАСТЬ</w:t>
      </w:r>
    </w:p>
    <w:p w:rsidR="005B612C" w:rsidRPr="00036BCE" w:rsidRDefault="005B612C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БАЯНДАЕВСКИЙ МУНИЦИПАЛЬНЫЙ РАЙОН</w:t>
      </w:r>
    </w:p>
    <w:p w:rsidR="005B612C" w:rsidRPr="00036BCE" w:rsidRDefault="005B612C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МУНИЦИПАЛЬНОЕ ОБРАЗОВАНИЕ «ПОКРОВКА»</w:t>
      </w:r>
    </w:p>
    <w:p w:rsidR="005B612C" w:rsidRPr="00036BCE" w:rsidRDefault="005B612C" w:rsidP="005B612C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АДМИНИСТРАЦИЯ</w:t>
      </w:r>
    </w:p>
    <w:p w:rsidR="005B612C" w:rsidRDefault="005B612C" w:rsidP="005B612C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036BCE">
        <w:rPr>
          <w:rFonts w:ascii="Arial" w:eastAsia="Arial" w:hAnsi="Arial" w:cs="Arial"/>
          <w:b/>
          <w:sz w:val="32"/>
          <w:szCs w:val="32"/>
          <w:lang w:val="ru-RU"/>
        </w:rPr>
        <w:t>ПОСТАНОВЛЕНИЕ</w:t>
      </w:r>
    </w:p>
    <w:p w:rsidR="005B612C" w:rsidRDefault="005B612C" w:rsidP="005B612C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</w:p>
    <w:p w:rsidR="005B612C" w:rsidRPr="00036BCE" w:rsidRDefault="005B612C" w:rsidP="005B612C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>
        <w:rPr>
          <w:rFonts w:ascii="Arial" w:eastAsia="Arial" w:hAnsi="Arial" w:cs="Arial"/>
          <w:b/>
          <w:sz w:val="32"/>
          <w:szCs w:val="32"/>
          <w:lang w:val="ru-RU"/>
        </w:rPr>
        <w:t xml:space="preserve">О ПРОВЕДЕНИИ ПУБЛИЧНЫХ </w:t>
      </w:r>
      <w:proofErr w:type="gramStart"/>
      <w:r>
        <w:rPr>
          <w:rFonts w:ascii="Arial" w:eastAsia="Arial" w:hAnsi="Arial" w:cs="Arial"/>
          <w:b/>
          <w:sz w:val="32"/>
          <w:szCs w:val="32"/>
          <w:lang w:val="ru-RU"/>
        </w:rPr>
        <w:t>СЛУШАНИЙ  ПО</w:t>
      </w:r>
      <w:proofErr w:type="gramEnd"/>
      <w:r>
        <w:rPr>
          <w:rFonts w:ascii="Arial" w:eastAsia="Arial" w:hAnsi="Arial" w:cs="Arial"/>
          <w:b/>
          <w:sz w:val="32"/>
          <w:szCs w:val="32"/>
          <w:lang w:val="ru-RU"/>
        </w:rPr>
        <w:t xml:space="preserve"> ПРОЕКТУ ВНЕСЕНИЯ ИЗМЕНЕНИЙ В ГЕНЕРАЛЬНЫЙ ПЛАН МУНИЦИПАЛЬНОГО ОБРАЗОВАНИЯ «ПОКРОВКА»</w:t>
      </w:r>
    </w:p>
    <w:p w:rsidR="005B612C" w:rsidRDefault="005B612C" w:rsidP="005B612C">
      <w:pPr>
        <w:ind w:firstLine="709"/>
        <w:rPr>
          <w:rFonts w:ascii="Arial" w:hAnsi="Arial" w:cs="Arial"/>
          <w:sz w:val="26"/>
          <w:szCs w:val="26"/>
        </w:rPr>
      </w:pPr>
    </w:p>
    <w:p w:rsidR="005B612C" w:rsidRPr="005B612C" w:rsidRDefault="005B612C" w:rsidP="005B612C">
      <w:pPr>
        <w:ind w:firstLine="709"/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В целях создания условий для устойчивого развития территории муниципального образования «Покровка»,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ст. 5.1, 24, 28 Градостроительного кодекса Российской Федерации, ст. 28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«Покровка»:</w:t>
      </w:r>
    </w:p>
    <w:p w:rsidR="005B612C" w:rsidRPr="005B612C" w:rsidRDefault="005B612C" w:rsidP="005B612C">
      <w:pPr>
        <w:spacing w:after="0" w:line="240" w:lineRule="auto"/>
        <w:ind w:firstLine="708"/>
        <w:rPr>
          <w:rFonts w:ascii="Arial" w:hAnsi="Arial" w:cs="Arial"/>
          <w:color w:val="auto"/>
          <w:szCs w:val="28"/>
        </w:rPr>
      </w:pPr>
    </w:p>
    <w:p w:rsidR="005B612C" w:rsidRPr="005B612C" w:rsidRDefault="005B612C" w:rsidP="005B612C">
      <w:pPr>
        <w:spacing w:after="0" w:line="240" w:lineRule="auto"/>
        <w:ind w:firstLine="0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5B612C">
        <w:rPr>
          <w:rFonts w:ascii="Arial" w:hAnsi="Arial" w:cs="Arial"/>
          <w:b/>
          <w:color w:val="auto"/>
          <w:sz w:val="30"/>
          <w:szCs w:val="30"/>
        </w:rPr>
        <w:t>ПОСТАНОВЛЯЮ:</w:t>
      </w:r>
    </w:p>
    <w:p w:rsidR="005B612C" w:rsidRPr="005B612C" w:rsidRDefault="005B612C" w:rsidP="005B612C">
      <w:pPr>
        <w:tabs>
          <w:tab w:val="left" w:pos="2748"/>
        </w:tabs>
        <w:spacing w:after="0" w:line="240" w:lineRule="auto"/>
        <w:ind w:firstLine="0"/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1. Администрации муниципального образования «Покровка» организовать в установленном порядке проведение публичных слушаний по проекту внесения изменений в генеральный план муниципального образования «Покровка» в срок до 03 ноября 2024 года, в соответствии с оповещением о начале публичных слушаний по проекту внесения изменений в генеральный план (приложение 1 к настоящему постановлению).</w:t>
      </w:r>
    </w:p>
    <w:p w:rsidR="005B612C" w:rsidRPr="005B612C" w:rsidRDefault="005B612C" w:rsidP="005B612C">
      <w:pPr>
        <w:ind w:firstLine="0"/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2. Контроль за исполнением настоящего постановления оставляю за собой.</w:t>
      </w:r>
    </w:p>
    <w:p w:rsidR="005B612C" w:rsidRPr="005B612C" w:rsidRDefault="005B612C" w:rsidP="005B612C">
      <w:pPr>
        <w:ind w:firstLine="0"/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3. Настоящее постановление подлежит официальному опубликованию и размещению на официальном сайте администрации муниципального образования «Покровка» в информационно-телекоммуникационной сети «Интернет».</w:t>
      </w:r>
    </w:p>
    <w:p w:rsidR="005B612C" w:rsidRPr="005B612C" w:rsidRDefault="005B612C" w:rsidP="005B612C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5B612C" w:rsidRPr="005B612C" w:rsidRDefault="005B612C" w:rsidP="005B612C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5B612C" w:rsidRPr="005B612C" w:rsidRDefault="005B612C" w:rsidP="005B612C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5B612C">
        <w:rPr>
          <w:rFonts w:ascii="Arial" w:hAnsi="Arial" w:cs="Arial"/>
          <w:color w:val="auto"/>
          <w:sz w:val="24"/>
          <w:szCs w:val="24"/>
        </w:rPr>
        <w:t xml:space="preserve">        </w:t>
      </w:r>
      <w:proofErr w:type="gramStart"/>
      <w:r w:rsidRPr="005B612C">
        <w:rPr>
          <w:rFonts w:ascii="Arial" w:hAnsi="Arial" w:cs="Arial"/>
          <w:color w:val="auto"/>
          <w:sz w:val="24"/>
          <w:szCs w:val="24"/>
        </w:rPr>
        <w:t xml:space="preserve">Глава </w:t>
      </w:r>
      <w:r>
        <w:rPr>
          <w:rFonts w:ascii="Arial" w:hAnsi="Arial" w:cs="Arial"/>
          <w:color w:val="auto"/>
          <w:sz w:val="24"/>
          <w:szCs w:val="24"/>
        </w:rPr>
        <w:t xml:space="preserve"> МО</w:t>
      </w:r>
      <w:proofErr w:type="gramEnd"/>
      <w:r>
        <w:rPr>
          <w:rFonts w:ascii="Arial" w:hAnsi="Arial" w:cs="Arial"/>
          <w:color w:val="auto"/>
          <w:sz w:val="24"/>
          <w:szCs w:val="24"/>
        </w:rPr>
        <w:t xml:space="preserve"> «</w:t>
      </w:r>
      <w:r w:rsidRPr="005B612C">
        <w:rPr>
          <w:rFonts w:ascii="Arial" w:hAnsi="Arial" w:cs="Arial"/>
          <w:color w:val="auto"/>
          <w:sz w:val="24"/>
          <w:szCs w:val="24"/>
        </w:rPr>
        <w:t>Покровка</w:t>
      </w:r>
      <w:r>
        <w:rPr>
          <w:rFonts w:ascii="Arial" w:hAnsi="Arial" w:cs="Arial"/>
          <w:color w:val="auto"/>
          <w:sz w:val="24"/>
          <w:szCs w:val="24"/>
        </w:rPr>
        <w:t>»</w:t>
      </w:r>
      <w:r w:rsidRPr="005B612C">
        <w:rPr>
          <w:rFonts w:ascii="Arial" w:hAnsi="Arial" w:cs="Arial"/>
          <w:color w:val="auto"/>
          <w:sz w:val="24"/>
          <w:szCs w:val="24"/>
        </w:rPr>
        <w:t xml:space="preserve">                                            А.В. Багинов</w:t>
      </w:r>
    </w:p>
    <w:p w:rsidR="005B612C" w:rsidRPr="005B612C" w:rsidRDefault="005B612C" w:rsidP="005B612C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5B612C" w:rsidRPr="005B612C" w:rsidRDefault="005B612C" w:rsidP="005B612C">
      <w:pPr>
        <w:tabs>
          <w:tab w:val="left" w:pos="3315"/>
          <w:tab w:val="center" w:pos="4762"/>
        </w:tabs>
        <w:spacing w:after="0" w:line="240" w:lineRule="auto"/>
        <w:ind w:firstLine="0"/>
        <w:jc w:val="left"/>
        <w:rPr>
          <w:rFonts w:ascii="Arial" w:hAnsi="Arial" w:cs="Arial"/>
          <w:color w:val="auto"/>
          <w:szCs w:val="28"/>
        </w:rPr>
      </w:pPr>
    </w:p>
    <w:p w:rsidR="005B612C" w:rsidRDefault="005B612C" w:rsidP="005B612C">
      <w:pPr>
        <w:jc w:val="right"/>
        <w:rPr>
          <w:rFonts w:ascii="Arial" w:hAnsi="Arial" w:cs="Arial"/>
          <w:sz w:val="26"/>
          <w:szCs w:val="26"/>
        </w:rPr>
      </w:pPr>
    </w:p>
    <w:p w:rsidR="005B612C" w:rsidRDefault="005B612C" w:rsidP="005B612C">
      <w:pPr>
        <w:jc w:val="right"/>
        <w:rPr>
          <w:rFonts w:ascii="Arial" w:hAnsi="Arial" w:cs="Arial"/>
          <w:sz w:val="26"/>
          <w:szCs w:val="26"/>
        </w:rPr>
      </w:pPr>
    </w:p>
    <w:p w:rsidR="005B612C" w:rsidRDefault="005B612C" w:rsidP="005B612C">
      <w:pPr>
        <w:jc w:val="right"/>
        <w:rPr>
          <w:rFonts w:ascii="Arial" w:hAnsi="Arial" w:cs="Arial"/>
          <w:sz w:val="26"/>
          <w:szCs w:val="26"/>
        </w:rPr>
      </w:pPr>
    </w:p>
    <w:p w:rsidR="005B612C" w:rsidRDefault="005B612C" w:rsidP="005B612C">
      <w:pPr>
        <w:jc w:val="right"/>
        <w:rPr>
          <w:rFonts w:ascii="Arial" w:hAnsi="Arial" w:cs="Arial"/>
          <w:sz w:val="26"/>
          <w:szCs w:val="26"/>
        </w:rPr>
      </w:pPr>
    </w:p>
    <w:p w:rsidR="005B612C" w:rsidRDefault="005B612C" w:rsidP="005B612C">
      <w:pPr>
        <w:jc w:val="right"/>
        <w:rPr>
          <w:rFonts w:ascii="Arial" w:hAnsi="Arial" w:cs="Arial"/>
          <w:sz w:val="26"/>
          <w:szCs w:val="26"/>
        </w:rPr>
      </w:pPr>
    </w:p>
    <w:p w:rsidR="005B612C" w:rsidRPr="005B612C" w:rsidRDefault="005B612C" w:rsidP="005B612C">
      <w:pPr>
        <w:jc w:val="right"/>
        <w:rPr>
          <w:rFonts w:ascii="Courier New" w:hAnsi="Courier New" w:cs="Courier New"/>
          <w:sz w:val="22"/>
        </w:rPr>
      </w:pPr>
      <w:r w:rsidRPr="005B612C">
        <w:rPr>
          <w:rFonts w:ascii="Courier New" w:hAnsi="Courier New" w:cs="Courier New"/>
          <w:sz w:val="22"/>
        </w:rPr>
        <w:lastRenderedPageBreak/>
        <w:t>Приложение 1</w:t>
      </w:r>
    </w:p>
    <w:p w:rsidR="005B612C" w:rsidRPr="005B612C" w:rsidRDefault="005B612C" w:rsidP="005B612C">
      <w:pPr>
        <w:jc w:val="center"/>
        <w:rPr>
          <w:rFonts w:ascii="Arial" w:hAnsi="Arial" w:cs="Arial"/>
          <w:sz w:val="24"/>
          <w:szCs w:val="24"/>
        </w:rPr>
      </w:pPr>
    </w:p>
    <w:p w:rsidR="005B612C" w:rsidRPr="005B612C" w:rsidRDefault="005B612C" w:rsidP="005B612C">
      <w:pPr>
        <w:jc w:val="center"/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Оповещение о начале публичных слушаний по проекту внесения изменений в генеральный план муниципального образования «Покровка»</w:t>
      </w:r>
    </w:p>
    <w:p w:rsidR="005B612C" w:rsidRPr="005B612C" w:rsidRDefault="005B612C" w:rsidP="005B612C">
      <w:pPr>
        <w:jc w:val="center"/>
        <w:rPr>
          <w:rFonts w:ascii="Arial" w:hAnsi="Arial" w:cs="Arial"/>
          <w:sz w:val="24"/>
          <w:szCs w:val="24"/>
        </w:rPr>
      </w:pP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Администрация муниципального образования «Покровка» оповещает о начале проведения публичных слушаний по проекту внесения изменений в генеральный план муниципального образования «Покровка».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К проекту внесения изменений в генеральный план муниципального образования «Покровка» прилагаются информационные материалы в графическом виде.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Информация о порядке и сроках проведения публичных слушаний по проекту внесения изменений в генеральный план муниципального образования «Покровка» приведена ниже в таблице: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173"/>
        <w:gridCol w:w="5189"/>
        <w:gridCol w:w="2983"/>
      </w:tblGrid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№ п</w:t>
            </w:r>
            <w:r w:rsidRPr="005B612C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5B612C">
              <w:rPr>
                <w:rFonts w:ascii="Arial" w:hAnsi="Arial" w:cs="Arial"/>
                <w:sz w:val="24"/>
                <w:szCs w:val="24"/>
              </w:rPr>
              <w:t>п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</w:tr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07.10.2024</w:t>
            </w:r>
          </w:p>
        </w:tc>
      </w:tr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15.10.2024</w:t>
            </w:r>
          </w:p>
        </w:tc>
      </w:tr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с 15.10.2024 по 30.10.2024</w:t>
            </w:r>
          </w:p>
        </w:tc>
      </w:tr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01.11.2024</w:t>
            </w:r>
          </w:p>
        </w:tc>
      </w:tr>
      <w:tr w:rsidR="005B612C" w:rsidRPr="005B612C" w:rsidTr="008B32C4">
        <w:trPr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в течении 1 календарного дня, со дня проведение собраний участников публичных слушаний</w:t>
            </w:r>
          </w:p>
        </w:tc>
      </w:tr>
      <w:tr w:rsidR="005B612C" w:rsidRPr="005B612C" w:rsidTr="008B32C4">
        <w:trPr>
          <w:trHeight w:val="862"/>
          <w:jc w:val="center"/>
        </w:trPr>
        <w:tc>
          <w:tcPr>
            <w:tcW w:w="817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85" w:type="dxa"/>
            <w:vAlign w:val="center"/>
          </w:tcPr>
          <w:p w:rsidR="005B612C" w:rsidRPr="005B612C" w:rsidRDefault="005B612C" w:rsidP="008B32C4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5B612C" w:rsidRPr="005B612C" w:rsidRDefault="005B612C" w:rsidP="008B32C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в течении 2 календарных дней, со дня проведение собраний участников публичных слушаний</w:t>
            </w:r>
          </w:p>
        </w:tc>
      </w:tr>
    </w:tbl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Экспозиция проекта внесения изменений в генеральный план муниципального образования «Покровка» откроется 15 октября 2024 года по адресу: Баяндаевский район, с. Покровка, ул. Терешковой, д. 15.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Экспозиция будет открыта ежедневно в будние дни, с 10-00 по 12-00.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1) посредством официального сайта Администрации муниципального образования «Покровка» (</w:t>
      </w:r>
      <w:hyperlink r:id="rId4" w:history="1">
        <w:r w:rsidRPr="005B612C">
          <w:rPr>
            <w:rStyle w:val="a6"/>
            <w:rFonts w:ascii="Arial" w:hAnsi="Arial" w:cs="Arial"/>
            <w:sz w:val="24"/>
            <w:szCs w:val="24"/>
          </w:rPr>
          <w:t>https://покровка-адм.рф/</w:t>
        </w:r>
      </w:hyperlink>
      <w:r w:rsidRPr="005B612C">
        <w:rPr>
          <w:rFonts w:ascii="Arial" w:hAnsi="Arial" w:cs="Arial"/>
          <w:sz w:val="24"/>
          <w:szCs w:val="24"/>
        </w:rPr>
        <w:t xml:space="preserve">, адрес электронной почты - </w:t>
      </w:r>
      <w:hyperlink r:id="rId5" w:history="1">
        <w:r w:rsidRPr="005B612C">
          <w:rPr>
            <w:rStyle w:val="a6"/>
            <w:rFonts w:ascii="Arial" w:hAnsi="Arial" w:cs="Arial"/>
            <w:sz w:val="24"/>
            <w:szCs w:val="24"/>
          </w:rPr>
          <w:t>mopokrovka@yandex.ru</w:t>
        </w:r>
      </w:hyperlink>
      <w:r w:rsidRPr="005B612C">
        <w:rPr>
          <w:rFonts w:ascii="Arial" w:hAnsi="Arial" w:cs="Arial"/>
          <w:sz w:val="24"/>
          <w:szCs w:val="24"/>
        </w:rPr>
        <w:t>) – до 30.10.2024;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lastRenderedPageBreak/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3) в письменной форме в адрес Администрации муниципального образования «Покровка» – до 30.10.2024;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30.10.2024.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Проект внесения изменений в генеральный план муниципального образования «Покровка» будет размещен 15.10.2024 на официальном сайте Администрации муниципального образования «Покровка» (</w:t>
      </w:r>
      <w:hyperlink r:id="rId6" w:history="1">
        <w:r w:rsidRPr="005B612C">
          <w:rPr>
            <w:rStyle w:val="a6"/>
            <w:rFonts w:ascii="Arial" w:hAnsi="Arial" w:cs="Arial"/>
            <w:sz w:val="24"/>
            <w:szCs w:val="24"/>
          </w:rPr>
          <w:t>https://покровка-адм.рф/</w:t>
        </w:r>
      </w:hyperlink>
      <w:r w:rsidRPr="005B612C">
        <w:rPr>
          <w:rFonts w:ascii="Arial" w:hAnsi="Arial" w:cs="Arial"/>
          <w:sz w:val="24"/>
          <w:szCs w:val="24"/>
        </w:rPr>
        <w:t>).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  <w:r w:rsidRPr="005B612C">
        <w:rPr>
          <w:rFonts w:ascii="Arial" w:hAnsi="Arial" w:cs="Arial"/>
          <w:sz w:val="24"/>
          <w:szCs w:val="24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9747" w:type="dxa"/>
        <w:tblInd w:w="113" w:type="dxa"/>
        <w:tblLook w:val="04A0" w:firstRow="1" w:lastRow="0" w:firstColumn="1" w:lastColumn="0" w:noHBand="0" w:noVBand="1"/>
      </w:tblPr>
      <w:tblGrid>
        <w:gridCol w:w="2943"/>
        <w:gridCol w:w="4111"/>
        <w:gridCol w:w="2693"/>
      </w:tblGrid>
      <w:tr w:rsidR="005B612C" w:rsidRPr="005B612C" w:rsidTr="008B32C4">
        <w:tc>
          <w:tcPr>
            <w:tcW w:w="2943" w:type="dxa"/>
            <w:vAlign w:val="center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2693" w:type="dxa"/>
            <w:vAlign w:val="center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Дата и время</w:t>
            </w:r>
          </w:p>
        </w:tc>
      </w:tr>
      <w:tr w:rsidR="005B612C" w:rsidRPr="005B612C" w:rsidTr="008B32C4">
        <w:tc>
          <w:tcPr>
            <w:tcW w:w="294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с. Покровка</w:t>
            </w:r>
          </w:p>
        </w:tc>
        <w:tc>
          <w:tcPr>
            <w:tcW w:w="4111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ул. Терешковой, д. 15</w:t>
            </w:r>
          </w:p>
        </w:tc>
        <w:tc>
          <w:tcPr>
            <w:tcW w:w="269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01.11.2024 в 10-30</w:t>
            </w:r>
          </w:p>
        </w:tc>
      </w:tr>
      <w:tr w:rsidR="005B612C" w:rsidRPr="005B612C" w:rsidTr="008B32C4">
        <w:tc>
          <w:tcPr>
            <w:tcW w:w="294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 w:rsidRPr="005B612C">
              <w:rPr>
                <w:rFonts w:ascii="Arial" w:hAnsi="Arial" w:cs="Arial"/>
                <w:sz w:val="24"/>
                <w:szCs w:val="24"/>
              </w:rPr>
              <w:t>Мельзан</w:t>
            </w:r>
            <w:proofErr w:type="spellEnd"/>
          </w:p>
        </w:tc>
        <w:tc>
          <w:tcPr>
            <w:tcW w:w="4111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ул. Терешковой, д. 15</w:t>
            </w:r>
          </w:p>
        </w:tc>
        <w:tc>
          <w:tcPr>
            <w:tcW w:w="269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01.11.2024 в 11-30</w:t>
            </w:r>
          </w:p>
        </w:tc>
      </w:tr>
      <w:tr w:rsidR="005B612C" w:rsidRPr="005B612C" w:rsidTr="008B32C4">
        <w:tc>
          <w:tcPr>
            <w:tcW w:w="294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д. Шехаргун[</w:t>
            </w:r>
          </w:p>
        </w:tc>
        <w:tc>
          <w:tcPr>
            <w:tcW w:w="4111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ул. Терешковой, д. 15</w:t>
            </w:r>
          </w:p>
        </w:tc>
        <w:tc>
          <w:tcPr>
            <w:tcW w:w="2693" w:type="dxa"/>
          </w:tcPr>
          <w:p w:rsidR="005B612C" w:rsidRPr="005B612C" w:rsidRDefault="005B612C" w:rsidP="008B32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612C">
              <w:rPr>
                <w:rFonts w:ascii="Arial" w:hAnsi="Arial" w:cs="Arial"/>
                <w:sz w:val="24"/>
                <w:szCs w:val="24"/>
              </w:rPr>
              <w:t>01.11.2024 в 12-30</w:t>
            </w:r>
          </w:p>
        </w:tc>
      </w:tr>
    </w:tbl>
    <w:p w:rsidR="005B612C" w:rsidRPr="005B612C" w:rsidRDefault="005B612C" w:rsidP="005B612C">
      <w:pPr>
        <w:rPr>
          <w:rFonts w:ascii="Arial" w:hAnsi="Arial" w:cs="Arial"/>
          <w:sz w:val="24"/>
          <w:szCs w:val="24"/>
        </w:rPr>
      </w:pPr>
    </w:p>
    <w:p w:rsidR="005B612C" w:rsidRPr="005B612C" w:rsidRDefault="005B612C" w:rsidP="005B612C">
      <w:pPr>
        <w:pStyle w:val="NormalTimesNewRoman"/>
        <w:rPr>
          <w:rFonts w:ascii="Arial" w:hAnsi="Arial" w:cs="Arial"/>
        </w:rPr>
      </w:pPr>
      <w:r w:rsidRPr="005B612C">
        <w:rPr>
          <w:rFonts w:ascii="Arial" w:hAnsi="Arial" w:cs="Arial"/>
        </w:rPr>
        <w:t xml:space="preserve">           </w:t>
      </w:r>
    </w:p>
    <w:p w:rsidR="005B612C" w:rsidRPr="005B612C" w:rsidRDefault="005B612C" w:rsidP="005B612C">
      <w:pPr>
        <w:pStyle w:val="a4"/>
        <w:rPr>
          <w:rFonts w:ascii="Arial" w:hAnsi="Arial" w:cs="Arial"/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5B612C" w:rsidRPr="005B612C" w:rsidRDefault="005B612C" w:rsidP="005B612C">
      <w:pPr>
        <w:pStyle w:val="a4"/>
        <w:rPr>
          <w:sz w:val="24"/>
          <w:szCs w:val="24"/>
        </w:rPr>
      </w:pPr>
    </w:p>
    <w:p w:rsidR="00327136" w:rsidRPr="005B612C" w:rsidRDefault="00327136">
      <w:pPr>
        <w:rPr>
          <w:sz w:val="24"/>
          <w:szCs w:val="24"/>
        </w:rPr>
      </w:pPr>
    </w:p>
    <w:sectPr w:rsidR="00327136" w:rsidRPr="005B6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12"/>
    <w:rsid w:val="00327136"/>
    <w:rsid w:val="005B612C"/>
    <w:rsid w:val="00E02D5D"/>
    <w:rsid w:val="00E26D12"/>
    <w:rsid w:val="00E8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98E6"/>
  <w15:chartTrackingRefBased/>
  <w15:docId w15:val="{B56211A5-ECC3-4BA0-A143-D700C1A7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12C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5B612C"/>
    <w:pPr>
      <w:snapToGrid w:val="0"/>
      <w:spacing w:after="0" w:line="240" w:lineRule="auto"/>
      <w:ind w:left="-142" w:firstLine="426"/>
    </w:pPr>
    <w:rPr>
      <w:color w:val="auto"/>
      <w:spacing w:val="20"/>
      <w:sz w:val="24"/>
      <w:szCs w:val="24"/>
    </w:rPr>
  </w:style>
  <w:style w:type="table" w:styleId="a3">
    <w:name w:val="Table Grid"/>
    <w:basedOn w:val="a1"/>
    <w:uiPriority w:val="39"/>
    <w:rsid w:val="005B61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B612C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5">
    <w:name w:val="Без интервала Знак"/>
    <w:link w:val="a4"/>
    <w:uiPriority w:val="1"/>
    <w:locked/>
    <w:rsid w:val="005B612C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styleId="a6">
    <w:name w:val="Hyperlink"/>
    <w:semiHidden/>
    <w:unhideWhenUsed/>
    <w:rsid w:val="005B612C"/>
    <w:rPr>
      <w:rFonts w:ascii="Times New Roman" w:hAnsi="Times New Roman" w:cs="Times New Roman" w:hint="default"/>
      <w:color w:val="0000FF"/>
      <w:u w:val="single"/>
    </w:rPr>
  </w:style>
  <w:style w:type="paragraph" w:customStyle="1" w:styleId="Standard">
    <w:name w:val="Standard"/>
    <w:rsid w:val="005B612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2;&#1088;&#1086;&#1074;&#1082;&#1072;-&#1072;&#1076;&#1084;.&#1088;&#1092;/" TargetMode="External"/><Relationship Id="rId5" Type="http://schemas.openxmlformats.org/officeDocument/2006/relationships/hyperlink" Target="mailto:mopokrovka@yandex.ru" TargetMode="External"/><Relationship Id="rId4" Type="http://schemas.openxmlformats.org/officeDocument/2006/relationships/hyperlink" Target="https://&#1087;&#1086;&#1082;&#1088;&#1086;&#1074;&#1082;&#1072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4</cp:revision>
  <dcterms:created xsi:type="dcterms:W3CDTF">2024-11-11T08:33:00Z</dcterms:created>
  <dcterms:modified xsi:type="dcterms:W3CDTF">2024-11-11T08:40:00Z</dcterms:modified>
</cp:coreProperties>
</file>